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2021年暑期社会实践新闻宣传明白纸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新闻宣传作为暑期社会实践过程中的重要组成部分，在实践后期宣传和实践评奖评优中扮演着至关重要的角色。为了让同学们深入了解新闻宣传的重要性，在社会实践中更好地完成新闻宣传工作，现就有关内容做出如下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新闻媒体分类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社会实践投稿的新闻媒体可以分为国家级媒体、省级媒体、校（市）级媒体、网络媒体。其中，国家级媒体主要包括：人民网、新华网、光明网、中国经济网、中国青年网、央视网、央广网、中国新闻网、中国日报网、人民日报、中国青年报等；省级媒</w:t>
      </w:r>
      <w:bookmarkStart w:id="0" w:name="_GoBack"/>
      <w:bookmarkEnd w:id="0"/>
      <w:r>
        <w:rPr>
          <w:rFonts w:hint="eastAsia" w:ascii="仿宋_GB2312" w:eastAsia="仿宋_GB2312"/>
          <w:sz w:val="32"/>
          <w:szCs w:val="22"/>
          <w:lang w:val="en-US" w:eastAsia="zh-CN"/>
        </w:rPr>
        <w:t>体主要包括：青春山东、山东省学生联合会、山东新闻网、山东之窗、齐鲁网、大众网、齐鲁晚报、大众日报等；校（市）级媒体主要包括：山东理工大学电视台、山东理工大学报、理工青年网站、青春在线、齐鲁淄博网、淄博新闻网、淄博发布等；网络媒体主要包括：新浪网、搜狐网、腾讯网、网易网、凤凰网、今日头条、中国大学生在线等。社会实践评优将根据稿件的媒体类别由高到低划分评分标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新闻投稿注意事项（以中国青年网为例）：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（一）通用事项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1.投稿必须选择正确的栏目，否则直接退稿。资讯类栏目：考研、求职、国学、情感。新闻报道类栏目：教育频道（校园快讯、组图、视频、人物专访）、三下乡（实践纪实、实践图片、实践视频）、我的返家乡实践故事（为2020年暑期专项活动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2.投稿前必须完善个人信息，否则直接退稿。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3.标题不宜太长，也不宜太短，10-30字比较合适。要用一句话标题，不要出现“——”多重标题形式。注意写实，有核心新闻点。不要出现团队名称。要注意标题里的学校名称使用，非名校（比如清华、北大等）尽量不要在标题里体现学校名称，可以用某地大学生、某地高校等，比如湖南一高校、青岛大学生；如果非要用学校名称，谨慎使用学校简称，尤其是有多所高校争议的简称。标题里可以巧妙使用数字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4.新闻类稿件的正文格式要有电头，在文章最前方，形式为：中国青年网+地点+时间电（通讯员XXX），如：中国青年网济南7月1日电（通讯员 张三），地点为所在的地级市名称，多名通讯员之间加空格。电头加粗，通讯员不加粗，如：中国青年网济南7月1日电（通讯员 张三 李四）。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5.严禁出现非原创稿件、抄袭性稿件。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6.涉及政治敏感内容，例如引用国家领导人的重要讲话，需要谨慎。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7.稿件人称，稿件需用第三人称客观叙述，不要使用第一人称用语，人物称呼禁止出现“我校”“我院”“师兄”“学长”等校内宣传稿件用语。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（二）文字报道类稿件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1.新闻要素要齐全，要有新闻导语（导语的形式可以多样化）。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2.表述要流畅，不可写三段式的宣传稿，要注重稿件的故事性描述，不可写成总结报告体，不要写太多抒发感情、空大的宣传性内容，要写成新闻体。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3.要注意小标题的使用。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4.要有采访。要注意新闻常用话术的使用，比如：据悉、据××介绍、据××统计、××介绍说、××认为/表示/指出等。在这种陈述过程中，要注意直接引语的使用。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5.要注意标点符号的使用。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6.</w:t>
      </w:r>
      <w:r>
        <w:rPr>
          <w:rFonts w:hint="default" w:ascii="仿宋_GB2312" w:eastAsia="仿宋_GB2312"/>
          <w:sz w:val="32"/>
          <w:szCs w:val="22"/>
          <w:lang w:val="en-US" w:eastAsia="zh-CN"/>
        </w:rPr>
        <w:t>稿件不得记流水账，不得投日记和座谈纪要，不得含有大段领导讲话、企业信息、背景材料、历史沿革、生平事迹等。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7.注意文章的起承转合，注意衔接语的使用。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8.</w:t>
      </w:r>
      <w:r>
        <w:rPr>
          <w:rFonts w:hint="default" w:ascii="仿宋_GB2312" w:eastAsia="仿宋_GB2312"/>
          <w:sz w:val="32"/>
          <w:szCs w:val="22"/>
          <w:lang w:val="en-US" w:eastAsia="zh-CN"/>
        </w:rPr>
        <w:t>不要过多引用背景资料或大段堆砌材料。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9.要注意语法知识和前后逻辑关系。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10.配图，2-4张，合影不超过1张且放最后；图片下方注明图片说明和作者，如：图为北京大学丁香花实践队在支教。中国青年网通讯员 李明 摄/供图。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11.感悟收获等随笔和资讯类稿件，可以不用写成新闻体，要求相对宽松，但是需体现个人思考，写出真情实感，可以使用第一人称；内容需以个人的感悟和收获为主，不得大段写活动流程；不要过多引用背景资料或大段堆砌材料，不用刻意升华文章，不要写大话、空话、套话，不得记流水账或写成日记，不要大段引用名人名言，不得抄袭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（三）组图报道类稿件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default" w:ascii="仿宋_GB2312" w:eastAsia="仿宋_GB2312"/>
          <w:sz w:val="32"/>
          <w:szCs w:val="22"/>
          <w:lang w:val="en-US" w:eastAsia="zh-CN"/>
        </w:rPr>
        <w:t>1.图片6-20张，合影不得超过1张。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default" w:ascii="仿宋_GB2312" w:eastAsia="仿宋_GB2312"/>
          <w:sz w:val="32"/>
          <w:szCs w:val="22"/>
          <w:lang w:val="en-US" w:eastAsia="zh-CN"/>
        </w:rPr>
        <w:t>2.标题、电头、导语同上，导语不少于100字。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default" w:ascii="仿宋_GB2312" w:eastAsia="仿宋_GB2312"/>
          <w:sz w:val="32"/>
          <w:szCs w:val="22"/>
          <w:lang w:val="en-US" w:eastAsia="zh-CN"/>
        </w:rPr>
        <w:t>3.单张照片1M以上，画面清晰，6-20张图片，尺寸不得小于900×600像素（纵向图片不小于400×600像素），格式为JPG或PNG。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default" w:ascii="仿宋_GB2312" w:eastAsia="仿宋_GB2312"/>
          <w:sz w:val="32"/>
          <w:szCs w:val="22"/>
          <w:lang w:val="en-US" w:eastAsia="zh-CN"/>
        </w:rPr>
        <w:t>4.每张图片都要有图片说明和作者，需尽量详细说明图片里的故事，让读者明白这张图要说明的新闻故事。如：图为实践队在支教。中国青年网通讯员 XXX 摄/提供/供图。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default" w:ascii="仿宋_GB2312" w:eastAsia="仿宋_GB2312"/>
          <w:sz w:val="32"/>
          <w:szCs w:val="22"/>
          <w:lang w:val="en-US" w:eastAsia="zh-CN"/>
        </w:rPr>
        <w:t>5.图片要求画面清晰、明亮，需曝光正常、构图简洁、主体明确，图片内容、角度不得重复，不得摆拍，不得出现商业信息，不得有水印，不得随意拼贴和加贴纸，空场景不超过2张，合影不超过1张且放最后。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default" w:ascii="仿宋_GB2312" w:eastAsia="仿宋_GB2312"/>
          <w:sz w:val="32"/>
          <w:szCs w:val="22"/>
          <w:lang w:val="en-US" w:eastAsia="zh-CN"/>
        </w:rPr>
        <w:t>6.组图拍摄要注重特写与全景的搭配，要注意拍摄角度和画面质量，选择能够代表事件的图片，让图片来讲故事。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default" w:ascii="仿宋_GB2312" w:eastAsia="仿宋_GB2312"/>
          <w:sz w:val="32"/>
          <w:szCs w:val="22"/>
          <w:lang w:val="en-US" w:eastAsia="zh-CN"/>
        </w:rPr>
        <w:t>7.特殊群体（有特殊疾病的，如白血病、艾滋病、脑瘫儿童等）眼部需要打码处理。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（四）视频报道类稿件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default" w:ascii="仿宋_GB2312" w:eastAsia="仿宋_GB2312"/>
          <w:sz w:val="32"/>
          <w:szCs w:val="22"/>
          <w:lang w:val="en-US" w:eastAsia="zh-CN"/>
        </w:rPr>
        <w:t>1.标题、导语同实践纪实要求；不需要电头，作者放在文末（通讯员 XXX）。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default" w:ascii="仿宋_GB2312" w:eastAsia="仿宋_GB2312"/>
          <w:sz w:val="32"/>
          <w:szCs w:val="22"/>
          <w:lang w:val="en-US" w:eastAsia="zh-CN"/>
        </w:rPr>
        <w:t>2.画面清晰、不变形、无杂音，长度3分钟以上，分辨率不小于720×576像素，画面宽高比例4:3或16：9，格式为MP4。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default" w:ascii="仿宋_GB2312" w:eastAsia="仿宋_GB2312"/>
          <w:sz w:val="32"/>
          <w:szCs w:val="22"/>
          <w:lang w:val="en-US" w:eastAsia="zh-CN"/>
        </w:rPr>
        <w:t>3.纯粹以静态照片整合的视频请不要投稿，整段视频中用到静态照片的时长不得超过视频的1/4长度。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default" w:ascii="仿宋_GB2312" w:eastAsia="仿宋_GB2312"/>
          <w:sz w:val="32"/>
          <w:szCs w:val="22"/>
          <w:lang w:val="en-US" w:eastAsia="zh-CN"/>
        </w:rPr>
        <w:t>4.视频需要有一定的剪辑和包装，视频边角不得出现学校logo，团队名称等，不得出现剪辑软件名称和画面、字样。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default" w:ascii="仿宋_GB2312" w:eastAsia="仿宋_GB2312"/>
          <w:sz w:val="32"/>
          <w:szCs w:val="22"/>
          <w:lang w:val="en-US" w:eastAsia="zh-CN"/>
        </w:rPr>
        <w:t>5.正文需要配图片一张，有图片说明，格式同上。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2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0181D"/>
    <w:multiLevelType w:val="singleLevel"/>
    <w:tmpl w:val="15D018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8053E"/>
    <w:rsid w:val="23835E70"/>
    <w:rsid w:val="36DB378F"/>
    <w:rsid w:val="753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2020-07-08T03:19:00Z</dcterms:created>
  <dc:creator>Administrator</dc:creator>
  <cp:lastModifiedBy>陆多.</cp:lastModifiedBy>
  <dcterms:modified xsi:type="dcterms:W3CDTF">2021-08-13T11:45:54Z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701CF89B095B4089A209E01DA2D603DC</vt:lpwstr>
  </property>
</Properties>
</file>