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交通与车辆工程学院第二十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届学生会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主席团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工作部门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  <w:t>设置及工作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</w:rPr>
        <w:t>根据团中央《关于推动高校学生会（研究生会）深化改革的若干意见》等上级有关要求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，结合我院团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委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和学生会工作实际，支持和引导学生会更好地服务青年学生成长成才。交通与车辆工程学院第二十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届学生会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组织架构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继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续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采用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</w:rPr>
        <w:t>“主席团+工作部门”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的模式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交通与车辆工程学院第二十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届学生会主席团、工作部门设置及工作职责如下。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一、主席团工作职责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主席团设3名成员，集体负责学生会重大事项，不设主席、副主席，设执行主席，执行主席由主席团成员轮值担任，一般以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3—4个月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为一个轮值周期。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主席团中的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、综合联络部、青年发展部、青年建设部，牵头负责学生会自身建设，配合学院做好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学生党建、基础团建、团员教育等党团建设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联系资助服务部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权益调研部、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学风建设部、生活服务部，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牵头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负责学生维权服务工作，配合学院推进资助、学风、公寓、心理等学生工作；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联系素质拓展部、二课实践部、创新创业部，牵头负责第二课堂管理服务工作，配合学院推进文体活动、社会实践、科创竞赛等共青团工作；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执行主席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需同时负责召集会议，对外交流，牵头学生会日常工作。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二、工作部门设置及工作职责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工作部门的设置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eastAsia="zh-CN"/>
        </w:rPr>
        <w:t>坚持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val="en-US" w:eastAsia="zh-CN"/>
        </w:rPr>
        <w:t>精简高效的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eastAsia="zh-CN"/>
        </w:rPr>
        <w:t>原则，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第二十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届学生会根据工作需要设置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个工作部门，每个工作部门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除合理设置1-2名部门负责人整体统筹部门工作与对外交流外，可按照工作内容招募具有学生会工作经验者担任工作成员。部门负责人和工作成员间各有分工、集体负责，共同承担部门工作。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各工作部门职责如下。</w:t>
      </w:r>
    </w:p>
    <w:p>
      <w:pPr>
        <w:spacing w:line="360" w:lineRule="auto"/>
        <w:ind w:firstLine="562" w:firstLineChars="200"/>
        <w:rPr>
          <w:rFonts w:hint="default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办公室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负责学生会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各部门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学院各班级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的沟通联络，协助主席团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起草学生会文件、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处理学生会日常工作；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负责学生会各部门活动策划及总结的审理。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综合联络部：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联络部由学生会秘书长直属，由当值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2"/>
          <w:lang w:val="en-US" w:eastAsia="zh-CN"/>
        </w:rPr>
        <w:t>执行主席统筹工作安排。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联络部对内负责做好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学生会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各类综合事务管理；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负责学生会新闻稿件的审理，与融媒体中心互为臂助，传播学院学生会文化；对外负责联系各院、校级学生组织，为院学生会各类大型活动的举办提供有力的支持和帮助。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青年发展部：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负责学院学生党建工作，包括发展党员五级培训、党员教育管理、党建活动宣传等工作。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青年建设部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团员发展、团籍管理、团费收缴、团组织关系转接等基础团建工作，配合团总支做好全院团员青年思想教育工作，推进特色团支部创建、优秀团日活动立项等工作。</w:t>
      </w:r>
    </w:p>
    <w:p>
      <w:pPr>
        <w:spacing w:line="360" w:lineRule="auto"/>
        <w:ind w:firstLine="551" w:firstLineChars="196"/>
        <w:jc w:val="both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权益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调研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为全院同学的正当合法权益代言，想同学之所想，急同学之所急，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合理反映同学们维权诉求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，提高同学们在日常生活中维护自身权益的意识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和能力，形成“知权、懂权、用权、护权”的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良好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氛围</w:t>
      </w:r>
    </w:p>
    <w:p>
      <w:pPr>
        <w:spacing w:line="360" w:lineRule="auto"/>
        <w:ind w:firstLine="551" w:firstLineChars="196"/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资助服务部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配合学院做好各类奖助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学金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的评定发放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、助学贷款、困难补助、勤工助学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学生资助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服务与资助育人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学风建设部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负责做好学情分析、严抓课堂考勤、加强学业帮扶、严肃考风考纪等学风建设工作；通过举办各类学业发展活动，在学院营造浓厚的学习氛围；配合学院做好班级建设工作。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生活服务部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负责监督和引导学院学生共同营造舒适安全的宿舍环境，通过开展各类活动加强公寓文化建设；配合学院做好学生心理健康教育相关工作；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负责学院礼仪队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的选拔、培训和管理服务工作。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素质拓展部：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负责组织和承办各类文化艺术活动、阳光体育运动等学生素质拓展活动，营造良好的校园文化氛围；配合学院做好各类文艺晚会和体育赛事的方案制定、组织实施、经验总结等工作。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二课实践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负责学期初学院学生二课补录，特殊信息收集等；负责学院“第二课堂”管理与服务工作，推进“第二课堂成绩单”规范化建设。</w:t>
      </w:r>
      <w:r>
        <w:rPr>
          <w:rFonts w:hint="eastAsia" w:ascii="仿宋" w:hAnsi="仿宋" w:eastAsia="仿宋" w:cs="仿宋"/>
          <w:color w:val="auto"/>
          <w:sz w:val="28"/>
        </w:rPr>
        <w:t>学院寒、暑期社会实践活动的方案制定、动员组织、总结评比等工作；组织学院学生开展志愿服务活动。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创新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创业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负责做好相关科技创新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竞赛的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宣传发动、组织管理、总结评比等工作，结合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专业特色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开展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创新创业活动，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营造浓厚的科创氛围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；配合学院做好学生就业创业管理服务工作。</w:t>
      </w:r>
    </w:p>
    <w:p>
      <w:pPr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</w:p>
    <w:p>
      <w:pPr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</w:p>
    <w:p>
      <w:pPr>
        <w:spacing w:line="360" w:lineRule="auto"/>
        <w:ind w:firstLine="548" w:firstLineChars="196"/>
        <w:jc w:val="right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交通与车辆工程学院学生会</w:t>
      </w:r>
    </w:p>
    <w:p>
      <w:pPr>
        <w:spacing w:line="360" w:lineRule="auto"/>
        <w:ind w:firstLine="548" w:firstLineChars="196"/>
        <w:jc w:val="right"/>
        <w:rPr>
          <w:rFonts w:hint="default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2022年3月2日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BD1AE4"/>
    <w:rsid w:val="0AE334AA"/>
    <w:rsid w:val="132A4563"/>
    <w:rsid w:val="191E4C6D"/>
    <w:rsid w:val="29F5196E"/>
    <w:rsid w:val="30793F7B"/>
    <w:rsid w:val="422C0B6C"/>
    <w:rsid w:val="4B0325F2"/>
    <w:rsid w:val="4C163EB2"/>
    <w:rsid w:val="4D123927"/>
    <w:rsid w:val="4D8E4209"/>
    <w:rsid w:val="51504BD3"/>
    <w:rsid w:val="5161407B"/>
    <w:rsid w:val="5B9734F6"/>
    <w:rsid w:val="5D350FE3"/>
    <w:rsid w:val="604A1956"/>
    <w:rsid w:val="62CB0DA9"/>
    <w:rsid w:val="6BBE5520"/>
    <w:rsid w:val="71F40C42"/>
    <w:rsid w:val="74303019"/>
    <w:rsid w:val="74FC2BC0"/>
    <w:rsid w:val="75186272"/>
    <w:rsid w:val="7B727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9">
    <w:name w:val="标题 2 Char"/>
    <w:basedOn w:val="7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1117</Characters>
  <Lines>9</Lines>
  <Paragraphs>2</Paragraphs>
  <TotalTime>4</TotalTime>
  <ScaleCrop>false</ScaleCrop>
  <LinksUpToDate>false</LinksUpToDate>
  <CharactersWithSpaces>1310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2020-01-11T18:49:00Z</dcterms:created>
  <dc:creator>硕 贾</dc:creator>
  <cp:lastModifiedBy>张硕</cp:lastModifiedBy>
  <dcterms:modified xsi:type="dcterms:W3CDTF">2022-03-02T16:06:51Z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0865A2D9185D473FB11D9099C0BE1706</vt:lpwstr>
  </property>
</Properties>
</file>