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C1" w:rsidRDefault="00244001">
      <w:pPr>
        <w:snapToGrid w:val="0"/>
        <w:spacing w:line="520" w:lineRule="exact"/>
        <w:rPr>
          <w:rFonts w:ascii="黑体" w:eastAsia="黑体" w:hAnsi="黑体" w:cs="黑体"/>
          <w:bCs w:val="0"/>
        </w:rPr>
      </w:pPr>
      <w:r>
        <w:rPr>
          <w:rFonts w:ascii="黑体" w:eastAsia="黑体" w:hAnsi="黑体" w:cs="黑体" w:hint="eastAsia"/>
          <w:bCs w:val="0"/>
        </w:rPr>
        <w:t>附件2</w:t>
      </w:r>
    </w:p>
    <w:p w:rsidR="001142C1" w:rsidRDefault="00244001">
      <w:pPr>
        <w:snapToGrid w:val="0"/>
        <w:spacing w:line="520" w:lineRule="exact"/>
        <w:jc w:val="center"/>
        <w:rPr>
          <w:rFonts w:ascii="黑体" w:eastAsia="黑体" w:hAnsi="黑体" w:cs="黑体"/>
          <w:bCs w:val="0"/>
        </w:rPr>
      </w:pPr>
      <w:r>
        <w:rPr>
          <w:rFonts w:ascii="黑体" w:eastAsia="黑体" w:hAnsi="黑体" w:cs="黑体" w:hint="eastAsia"/>
          <w:bCs w:val="0"/>
        </w:rPr>
        <w:t>山东理工大学“</w:t>
      </w:r>
      <w:r w:rsidR="004241D0" w:rsidRPr="004241D0">
        <w:rPr>
          <w:rFonts w:ascii="黑体" w:eastAsia="黑体" w:hAnsi="黑体" w:cs="黑体" w:hint="eastAsia"/>
          <w:bCs w:val="0"/>
        </w:rPr>
        <w:t>庆祝新中国成立70周年·</w:t>
      </w:r>
      <w:r w:rsidR="008B6EB0">
        <w:rPr>
          <w:rFonts w:ascii="黑体" w:eastAsia="黑体" w:hAnsi="黑体" w:cs="黑体" w:hint="eastAsia"/>
          <w:bCs w:val="0"/>
        </w:rPr>
        <w:t>追梦新时代</w:t>
      </w:r>
      <w:r>
        <w:rPr>
          <w:rFonts w:ascii="黑体" w:eastAsia="黑体" w:hAnsi="黑体" w:cs="黑体"/>
          <w:bCs w:val="0"/>
        </w:rPr>
        <w:t>”</w:t>
      </w:r>
    </w:p>
    <w:p w:rsidR="001142C1" w:rsidRDefault="00244001">
      <w:pPr>
        <w:snapToGrid w:val="0"/>
        <w:spacing w:line="520" w:lineRule="exact"/>
        <w:jc w:val="center"/>
        <w:rPr>
          <w:rFonts w:ascii="黑体" w:eastAsia="黑体" w:hAnsi="黑体" w:cs="黑体"/>
          <w:bCs w:val="0"/>
        </w:rPr>
      </w:pPr>
      <w:r>
        <w:rPr>
          <w:rFonts w:ascii="黑体" w:eastAsia="黑体" w:hAnsi="黑体" w:cs="黑体"/>
          <w:bCs w:val="0"/>
        </w:rPr>
        <w:t>大学生</w:t>
      </w:r>
      <w:r w:rsidR="00E6676E">
        <w:rPr>
          <w:rFonts w:ascii="黑体" w:eastAsia="黑体" w:hAnsi="黑体" w:cs="黑体" w:hint="eastAsia"/>
          <w:bCs w:val="0"/>
        </w:rPr>
        <w:t>征文</w:t>
      </w:r>
      <w:r>
        <w:rPr>
          <w:rFonts w:ascii="黑体" w:eastAsia="黑体" w:hAnsi="黑体" w:cs="黑体"/>
          <w:bCs w:val="0"/>
        </w:rPr>
        <w:t>演讲</w:t>
      </w:r>
      <w:bookmarkStart w:id="0" w:name="_GoBack"/>
      <w:bookmarkEnd w:id="0"/>
      <w:r>
        <w:rPr>
          <w:rFonts w:ascii="黑体" w:eastAsia="黑体" w:hAnsi="黑体" w:cs="黑体"/>
          <w:bCs w:val="0"/>
        </w:rPr>
        <w:t>比赛</w:t>
      </w:r>
      <w:r>
        <w:rPr>
          <w:rFonts w:ascii="黑体" w:eastAsia="黑体" w:hAnsi="黑体" w:cs="黑体" w:hint="eastAsia"/>
          <w:bCs w:val="0"/>
        </w:rPr>
        <w:t>评分标准</w:t>
      </w:r>
    </w:p>
    <w:p w:rsidR="00E6676E" w:rsidRDefault="00E6676E" w:rsidP="00E6676E">
      <w:pPr>
        <w:snapToGrid w:val="0"/>
        <w:spacing w:line="520" w:lineRule="exact"/>
        <w:rPr>
          <w:rFonts w:cs="仿宋"/>
          <w:b/>
          <w:bCs w:val="0"/>
        </w:rPr>
      </w:pPr>
      <w:r>
        <w:rPr>
          <w:rFonts w:cs="仿宋" w:hint="eastAsia"/>
          <w:b/>
          <w:bCs w:val="0"/>
        </w:rPr>
        <w:t>一</w:t>
      </w:r>
      <w:r>
        <w:rPr>
          <w:rFonts w:cs="仿宋"/>
          <w:b/>
          <w:bCs w:val="0"/>
        </w:rPr>
        <w:t>、</w:t>
      </w:r>
      <w:r>
        <w:rPr>
          <w:rFonts w:cs="仿宋" w:hint="eastAsia"/>
          <w:b/>
          <w:bCs w:val="0"/>
        </w:rPr>
        <w:t>征文评分标准</w:t>
      </w:r>
      <w:r>
        <w:rPr>
          <w:rFonts w:cs="仿宋" w:hint="eastAsia"/>
        </w:rPr>
        <w:t>（满分100分）</w:t>
      </w:r>
    </w:p>
    <w:p w:rsidR="00E6676E" w:rsidRDefault="00E6676E" w:rsidP="00E6676E">
      <w:pPr>
        <w:snapToGrid w:val="0"/>
        <w:spacing w:line="520" w:lineRule="exact"/>
        <w:rPr>
          <w:rFonts w:cs="仿宋"/>
        </w:rPr>
      </w:pPr>
      <w:r>
        <w:rPr>
          <w:rFonts w:cs="仿宋" w:hint="eastAsia"/>
        </w:rPr>
        <w:t xml:space="preserve">    </w:t>
      </w:r>
      <w:r>
        <w:rPr>
          <w:rFonts w:cs="仿宋"/>
        </w:rPr>
        <w:t>1</w:t>
      </w:r>
      <w:r>
        <w:rPr>
          <w:rFonts w:cs="仿宋" w:hint="eastAsia"/>
        </w:rPr>
        <w:t>、</w:t>
      </w:r>
      <w:r>
        <w:rPr>
          <w:rFonts w:cs="仿宋"/>
        </w:rPr>
        <w:t>主题内容：表达清晰，立意明确，紧扣比赛主题；（</w:t>
      </w:r>
      <w:r>
        <w:rPr>
          <w:rFonts w:cs="仿宋" w:hint="eastAsia"/>
        </w:rPr>
        <w:t>30分</w:t>
      </w:r>
      <w:r>
        <w:rPr>
          <w:rFonts w:cs="仿宋"/>
        </w:rPr>
        <w:t>）</w:t>
      </w:r>
    </w:p>
    <w:p w:rsidR="00E6676E" w:rsidRDefault="00E6676E" w:rsidP="00E6676E">
      <w:pPr>
        <w:snapToGrid w:val="0"/>
        <w:spacing w:line="520" w:lineRule="exact"/>
        <w:rPr>
          <w:rFonts w:cs="仿宋"/>
        </w:rPr>
      </w:pPr>
      <w:r>
        <w:rPr>
          <w:rFonts w:cs="仿宋" w:hint="eastAsia"/>
        </w:rPr>
        <w:t xml:space="preserve">    </w:t>
      </w:r>
      <w:r>
        <w:rPr>
          <w:rFonts w:cs="仿宋"/>
        </w:rPr>
        <w:t>2</w:t>
      </w:r>
      <w:r>
        <w:rPr>
          <w:rFonts w:cs="仿宋" w:hint="eastAsia"/>
        </w:rPr>
        <w:t>、</w:t>
      </w:r>
      <w:r>
        <w:rPr>
          <w:rFonts w:cs="仿宋"/>
        </w:rPr>
        <w:t>结构层次：结构严谨，层次分明，有条理性；</w:t>
      </w:r>
      <w:r>
        <w:rPr>
          <w:rFonts w:cs="仿宋" w:hint="eastAsia"/>
        </w:rPr>
        <w:t>（20分</w:t>
      </w:r>
      <w:r>
        <w:rPr>
          <w:rFonts w:cs="仿宋"/>
        </w:rPr>
        <w:t>）</w:t>
      </w:r>
    </w:p>
    <w:p w:rsidR="00E6676E" w:rsidRDefault="00E6676E" w:rsidP="00E6676E">
      <w:pPr>
        <w:snapToGrid w:val="0"/>
        <w:spacing w:line="520" w:lineRule="exact"/>
        <w:rPr>
          <w:rFonts w:cs="仿宋"/>
        </w:rPr>
      </w:pPr>
      <w:r>
        <w:rPr>
          <w:rFonts w:cs="仿宋" w:hint="eastAsia"/>
        </w:rPr>
        <w:t xml:space="preserve">    </w:t>
      </w:r>
      <w:r>
        <w:rPr>
          <w:rFonts w:cs="仿宋"/>
        </w:rPr>
        <w:t>3</w:t>
      </w:r>
      <w:r>
        <w:rPr>
          <w:rFonts w:cs="仿宋" w:hint="eastAsia"/>
        </w:rPr>
        <w:t>、</w:t>
      </w:r>
      <w:r>
        <w:rPr>
          <w:rFonts w:cs="仿宋"/>
        </w:rPr>
        <w:t>语言功底：文笔流畅通顺、有逻辑，语句生动灵活、有意蕴</w:t>
      </w:r>
      <w:r>
        <w:rPr>
          <w:rFonts w:cs="仿宋" w:hint="eastAsia"/>
        </w:rPr>
        <w:t>，</w:t>
      </w:r>
      <w:r>
        <w:rPr>
          <w:rFonts w:cs="仿宋"/>
        </w:rPr>
        <w:t>内容充实</w:t>
      </w:r>
      <w:r>
        <w:rPr>
          <w:rFonts w:cs="仿宋" w:hint="eastAsia"/>
        </w:rPr>
        <w:t>丰富</w:t>
      </w:r>
      <w:r>
        <w:rPr>
          <w:rFonts w:cs="仿宋"/>
        </w:rPr>
        <w:t>、</w:t>
      </w:r>
      <w:r>
        <w:rPr>
          <w:rFonts w:cs="仿宋" w:hint="eastAsia"/>
        </w:rPr>
        <w:t>有内涵</w:t>
      </w:r>
      <w:r>
        <w:rPr>
          <w:rFonts w:cs="仿宋"/>
        </w:rPr>
        <w:t>；（</w:t>
      </w:r>
      <w:r>
        <w:rPr>
          <w:rFonts w:cs="仿宋" w:hint="eastAsia"/>
        </w:rPr>
        <w:t>30分</w:t>
      </w:r>
      <w:r>
        <w:rPr>
          <w:rFonts w:cs="仿宋"/>
        </w:rPr>
        <w:t>）</w:t>
      </w:r>
    </w:p>
    <w:p w:rsidR="00E6676E" w:rsidRDefault="00E6676E" w:rsidP="00E6676E">
      <w:pPr>
        <w:snapToGrid w:val="0"/>
        <w:spacing w:line="520" w:lineRule="exact"/>
        <w:ind w:firstLine="560"/>
        <w:rPr>
          <w:rFonts w:cs="仿宋"/>
        </w:rPr>
      </w:pPr>
      <w:r>
        <w:rPr>
          <w:rFonts w:cs="仿宋"/>
        </w:rPr>
        <w:t>4</w:t>
      </w:r>
      <w:r>
        <w:rPr>
          <w:rFonts w:cs="仿宋" w:hint="eastAsia"/>
        </w:rPr>
        <w:t>、</w:t>
      </w:r>
      <w:r>
        <w:rPr>
          <w:rFonts w:cs="仿宋"/>
        </w:rPr>
        <w:t>构思创意：作品构思新颖，有创意</w:t>
      </w:r>
      <w:r>
        <w:rPr>
          <w:rFonts w:cs="仿宋" w:hint="eastAsia"/>
        </w:rPr>
        <w:t>。（20分</w:t>
      </w:r>
      <w:r>
        <w:rPr>
          <w:rFonts w:cs="仿宋"/>
        </w:rPr>
        <w:t>）</w:t>
      </w:r>
    </w:p>
    <w:p w:rsidR="00E6676E" w:rsidRDefault="00E6676E" w:rsidP="00E6676E">
      <w:pPr>
        <w:snapToGrid w:val="0"/>
        <w:spacing w:line="520" w:lineRule="exact"/>
        <w:ind w:firstLine="560"/>
        <w:rPr>
          <w:rFonts w:cs="仿宋"/>
        </w:rPr>
      </w:pPr>
    </w:p>
    <w:p w:rsidR="00E6676E" w:rsidRDefault="00E6676E" w:rsidP="00E6676E">
      <w:pPr>
        <w:snapToGrid w:val="0"/>
        <w:spacing w:line="520" w:lineRule="exact"/>
        <w:ind w:firstLine="560"/>
        <w:rPr>
          <w:rFonts w:cs="仿宋"/>
        </w:rPr>
      </w:pPr>
    </w:p>
    <w:p w:rsidR="001142C1" w:rsidRPr="00244001" w:rsidRDefault="00E6676E" w:rsidP="00E6676E">
      <w:pPr>
        <w:snapToGrid w:val="0"/>
        <w:spacing w:line="520" w:lineRule="exact"/>
        <w:rPr>
          <w:rFonts w:cs="仿宋"/>
        </w:rPr>
      </w:pPr>
      <w:r>
        <w:rPr>
          <w:rFonts w:cs="仿宋" w:hint="eastAsia"/>
          <w:b/>
          <w:bCs w:val="0"/>
        </w:rPr>
        <w:t>二</w:t>
      </w:r>
      <w:r>
        <w:rPr>
          <w:rFonts w:cs="仿宋"/>
          <w:b/>
          <w:bCs w:val="0"/>
        </w:rPr>
        <w:t>、</w:t>
      </w:r>
      <w:r w:rsidR="00244001">
        <w:rPr>
          <w:rFonts w:cs="仿宋" w:hint="eastAsia"/>
          <w:b/>
        </w:rPr>
        <w:t>演讲</w:t>
      </w:r>
      <w:r w:rsidR="00244001">
        <w:rPr>
          <w:rFonts w:cs="仿宋"/>
          <w:b/>
        </w:rPr>
        <w:t>评分标准</w:t>
      </w:r>
      <w:r w:rsidR="00244001">
        <w:rPr>
          <w:rFonts w:cs="仿宋" w:hint="eastAsia"/>
        </w:rPr>
        <w:t>（满分100分）</w:t>
      </w:r>
    </w:p>
    <w:p w:rsidR="001142C1" w:rsidRDefault="00244001">
      <w:pPr>
        <w:snapToGrid w:val="0"/>
        <w:spacing w:line="520" w:lineRule="exact"/>
        <w:rPr>
          <w:rFonts w:cs="仿宋"/>
        </w:rPr>
      </w:pPr>
      <w:r>
        <w:rPr>
          <w:rFonts w:cs="仿宋" w:hint="eastAsia"/>
        </w:rPr>
        <w:t xml:space="preserve">    1、形象风度：衣着整洁，仪态端庄大方，举止自然得体，体现朝气蓬勃的精神风貌。上下场要向观众及评委致意和答谢。（15分）</w:t>
      </w:r>
    </w:p>
    <w:p w:rsidR="001142C1" w:rsidRDefault="00244001">
      <w:pPr>
        <w:snapToGrid w:val="0"/>
        <w:spacing w:line="520" w:lineRule="exact"/>
        <w:rPr>
          <w:rFonts w:cs="仿宋"/>
        </w:rPr>
      </w:pPr>
      <w:r>
        <w:rPr>
          <w:rFonts w:cs="仿宋" w:hint="eastAsia"/>
        </w:rPr>
        <w:t xml:space="preserve">    2、演讲内容：内容紧扣主题，主题鲜明、深刻。格调积极向上，语言自然流畅，富有真实情感。（25分）</w:t>
      </w:r>
    </w:p>
    <w:p w:rsidR="001142C1" w:rsidRDefault="00244001">
      <w:pPr>
        <w:snapToGrid w:val="0"/>
        <w:spacing w:line="520" w:lineRule="exact"/>
        <w:rPr>
          <w:rFonts w:cs="仿宋"/>
        </w:rPr>
      </w:pPr>
      <w:r>
        <w:rPr>
          <w:rFonts w:cs="仿宋" w:hint="eastAsia"/>
        </w:rPr>
        <w:t xml:space="preserve">    3、语言表达：脱稿演讲；声音洪亮，口齿清晰，普通话标准；语速适当，表达流畅</w:t>
      </w:r>
      <w:r>
        <w:rPr>
          <w:rFonts w:cs="仿宋"/>
        </w:rPr>
        <w:t>，</w:t>
      </w:r>
      <w:r>
        <w:rPr>
          <w:rFonts w:cs="仿宋" w:hint="eastAsia"/>
        </w:rPr>
        <w:t>时间</w:t>
      </w:r>
      <w:r>
        <w:rPr>
          <w:rFonts w:cs="仿宋"/>
        </w:rPr>
        <w:t>控制</w:t>
      </w:r>
      <w:r>
        <w:rPr>
          <w:rFonts w:cs="仿宋" w:hint="eastAsia"/>
        </w:rPr>
        <w:t>好；激情昂扬，富有感情；讲究演讲技巧，动作适当。（50分）</w:t>
      </w:r>
    </w:p>
    <w:p w:rsidR="001142C1" w:rsidRDefault="00244001">
      <w:pPr>
        <w:snapToGrid w:val="0"/>
        <w:spacing w:line="520" w:lineRule="exact"/>
        <w:rPr>
          <w:rFonts w:cs="仿宋"/>
        </w:rPr>
      </w:pPr>
      <w:r>
        <w:rPr>
          <w:rFonts w:cs="仿宋" w:hint="eastAsia"/>
        </w:rPr>
        <w:t xml:space="preserve">    4、综合印象：演讲具有较强的吸引力、感染力和号召力，能较好地与听众感情融合在一起，可</w:t>
      </w:r>
      <w:r>
        <w:rPr>
          <w:rFonts w:cs="仿宋"/>
        </w:rPr>
        <w:t>配合演讲</w:t>
      </w:r>
      <w:r>
        <w:rPr>
          <w:rFonts w:cs="仿宋" w:hint="eastAsia"/>
        </w:rPr>
        <w:t>使用</w:t>
      </w:r>
      <w:r>
        <w:rPr>
          <w:rFonts w:cs="仿宋"/>
        </w:rPr>
        <w:t>PPT、背景音乐、舞蹈等</w:t>
      </w:r>
      <w:r>
        <w:rPr>
          <w:rFonts w:cs="仿宋" w:hint="eastAsia"/>
        </w:rPr>
        <w:t>，营造良好的演讲效果。（10分）</w:t>
      </w:r>
    </w:p>
    <w:p w:rsidR="001142C1" w:rsidRDefault="00244001">
      <w:pPr>
        <w:snapToGrid w:val="0"/>
        <w:spacing w:line="520" w:lineRule="exact"/>
        <w:rPr>
          <w:rFonts w:cs="仿宋"/>
        </w:rPr>
      </w:pPr>
      <w:r>
        <w:rPr>
          <w:rFonts w:cs="仿宋" w:hint="eastAsia"/>
        </w:rPr>
        <w:t xml:space="preserve">    由评委根据演讲选手的临场表现进行综合演讲素质的评价。</w:t>
      </w:r>
    </w:p>
    <w:p w:rsidR="001142C1" w:rsidRDefault="001142C1">
      <w:pPr>
        <w:snapToGrid w:val="0"/>
        <w:spacing w:line="520" w:lineRule="exact"/>
        <w:rPr>
          <w:rFonts w:cs="仿宋"/>
        </w:rPr>
      </w:pPr>
    </w:p>
    <w:sectPr w:rsidR="00114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92"/>
    <w:rsid w:val="00005629"/>
    <w:rsid w:val="0008251A"/>
    <w:rsid w:val="001142C1"/>
    <w:rsid w:val="001D5692"/>
    <w:rsid w:val="00244001"/>
    <w:rsid w:val="00395BAF"/>
    <w:rsid w:val="00403FA7"/>
    <w:rsid w:val="004241D0"/>
    <w:rsid w:val="00617471"/>
    <w:rsid w:val="00621168"/>
    <w:rsid w:val="00777D56"/>
    <w:rsid w:val="008B6EB0"/>
    <w:rsid w:val="00921D5D"/>
    <w:rsid w:val="00930226"/>
    <w:rsid w:val="00A747E9"/>
    <w:rsid w:val="00C730AE"/>
    <w:rsid w:val="00D07FA6"/>
    <w:rsid w:val="00E6676E"/>
    <w:rsid w:val="00EE51F4"/>
    <w:rsid w:val="00F46978"/>
    <w:rsid w:val="00F4788F"/>
    <w:rsid w:val="68A91A41"/>
    <w:rsid w:val="742B2414"/>
    <w:rsid w:val="7D0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Balloon Text" w:uiPriority="99" w:qFormat="1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仿宋" w:eastAsia="仿宋" w:hAnsi="仿宋" w:cs="Times New Roman"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仿宋" w:eastAsia="仿宋" w:hAnsi="仿宋" w:cs="Times New Roman"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仿宋" w:eastAsia="仿宋" w:hAnsi="仿宋" w:cs="Times New Roman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Balloon Text" w:uiPriority="99" w:qFormat="1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仿宋" w:eastAsia="仿宋" w:hAnsi="仿宋" w:cs="Times New Roman"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仿宋" w:eastAsia="仿宋" w:hAnsi="仿宋" w:cs="Times New Roman"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仿宋" w:eastAsia="仿宋" w:hAnsi="仿宋" w:cs="Times New Roma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山东理工大学“勿忘国耻 圆梦中华”大学生征文演讲比赛评分标准</dc:title>
  <dc:creator>国睿</dc:creator>
  <cp:lastModifiedBy>cuipeng</cp:lastModifiedBy>
  <cp:revision>6</cp:revision>
  <cp:lastPrinted>2015-05-15T07:42:00Z</cp:lastPrinted>
  <dcterms:created xsi:type="dcterms:W3CDTF">2016-04-13T01:25:00Z</dcterms:created>
  <dcterms:modified xsi:type="dcterms:W3CDTF">2019-10-16T06:42:00Z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