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2C4A" w14:textId="77777777" w:rsidR="008864D1" w:rsidRPr="008864D1" w:rsidRDefault="008864D1" w:rsidP="008864D1">
      <w:pPr>
        <w:tabs>
          <w:tab w:val="left" w:pos="1701"/>
        </w:tabs>
        <w:spacing w:line="576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864D1">
        <w:rPr>
          <w:rFonts w:ascii="方正小标宋简体" w:eastAsia="方正小标宋简体" w:hAnsi="宋体" w:cs="Times New Roman" w:hint="eastAsia"/>
          <w:sz w:val="44"/>
          <w:szCs w:val="44"/>
        </w:rPr>
        <w:t xml:space="preserve">山东理工大学第八届“我的青春 </w:t>
      </w:r>
      <w:r w:rsidRPr="008864D1">
        <w:rPr>
          <w:rFonts w:ascii="方正小标宋简体" w:eastAsia="方正小标宋简体" w:hAnsi="宋体" w:cs="Times New Roman"/>
          <w:sz w:val="44"/>
          <w:szCs w:val="44"/>
        </w:rPr>
        <w:t xml:space="preserve"> </w:t>
      </w:r>
      <w:r w:rsidRPr="008864D1">
        <w:rPr>
          <w:rFonts w:ascii="方正小标宋简体" w:eastAsia="方正小标宋简体" w:hAnsi="宋体" w:cs="Times New Roman" w:hint="eastAsia"/>
          <w:sz w:val="44"/>
          <w:szCs w:val="44"/>
        </w:rPr>
        <w:t>我的团”</w:t>
      </w:r>
    </w:p>
    <w:p w14:paraId="1504065A" w14:textId="77777777" w:rsidR="008864D1" w:rsidRPr="008864D1" w:rsidRDefault="008864D1" w:rsidP="008864D1">
      <w:pPr>
        <w:tabs>
          <w:tab w:val="left" w:pos="1701"/>
        </w:tabs>
        <w:spacing w:line="576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864D1">
        <w:rPr>
          <w:rFonts w:ascii="方正小标宋简体" w:eastAsia="方正小标宋简体" w:hAnsi="宋体" w:cs="Times New Roman" w:hint="eastAsia"/>
          <w:sz w:val="44"/>
          <w:szCs w:val="44"/>
        </w:rPr>
        <w:t>团支部风采大赛评分标准</w:t>
      </w:r>
    </w:p>
    <w:p w14:paraId="56745AA6" w14:textId="77777777" w:rsidR="008864D1" w:rsidRPr="008864D1" w:rsidRDefault="008864D1" w:rsidP="008864D1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864D1">
        <w:rPr>
          <w:rFonts w:ascii="黑体" w:eastAsia="黑体" w:hAnsi="黑体" w:cs="黑体" w:hint="eastAsia"/>
          <w:sz w:val="32"/>
          <w:szCs w:val="32"/>
        </w:rPr>
        <w:t>一、评分方式</w:t>
      </w:r>
    </w:p>
    <w:p w14:paraId="48C675BC" w14:textId="77777777" w:rsidR="008864D1" w:rsidRPr="008864D1" w:rsidRDefault="008864D1" w:rsidP="008864D1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864D1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8864D1">
        <w:rPr>
          <w:rFonts w:ascii="仿宋_GB2312" w:eastAsia="仿宋_GB2312" w:hAnsi="仿宋_GB2312" w:cs="仿宋_GB2312" w:hint="eastAsia"/>
          <w:sz w:val="32"/>
          <w:szCs w:val="32"/>
        </w:rPr>
        <w:t>.复赛由评委打分直接评出比赛结果。</w:t>
      </w:r>
    </w:p>
    <w:p w14:paraId="009F8890" w14:textId="77777777" w:rsidR="008864D1" w:rsidRPr="008864D1" w:rsidRDefault="008864D1" w:rsidP="008864D1">
      <w:pPr>
        <w:spacing w:line="576" w:lineRule="exact"/>
        <w:ind w:rightChars="-230" w:right="-48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864D1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Pr="008864D1">
        <w:rPr>
          <w:rFonts w:ascii="仿宋_GB2312" w:eastAsia="仿宋_GB2312" w:hAnsi="仿宋_GB2312" w:cs="仿宋_GB2312" w:hint="eastAsia"/>
          <w:sz w:val="32"/>
          <w:szCs w:val="32"/>
        </w:rPr>
        <w:t>.决赛采取评委打分（</w:t>
      </w:r>
      <w:r w:rsidRPr="008864D1">
        <w:rPr>
          <w:rFonts w:ascii="Times New Roman" w:eastAsia="仿宋_GB2312" w:hAnsi="Times New Roman" w:cs="仿宋_GB2312" w:hint="eastAsia"/>
          <w:sz w:val="32"/>
          <w:szCs w:val="32"/>
        </w:rPr>
        <w:t>80</w:t>
      </w:r>
      <w:r w:rsidRPr="008864D1">
        <w:rPr>
          <w:rFonts w:ascii="仿宋_GB2312" w:eastAsia="仿宋_GB2312" w:hAnsi="仿宋_GB2312" w:cs="仿宋_GB2312" w:hint="eastAsia"/>
          <w:sz w:val="32"/>
          <w:szCs w:val="32"/>
        </w:rPr>
        <w:t>%）和易班投票（</w:t>
      </w:r>
      <w:r w:rsidRPr="008864D1"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 w:rsidRPr="008864D1">
        <w:rPr>
          <w:rFonts w:ascii="仿宋_GB2312" w:eastAsia="仿宋_GB2312" w:hAnsi="仿宋_GB2312" w:cs="仿宋_GB2312" w:hint="eastAsia"/>
          <w:sz w:val="32"/>
          <w:szCs w:val="32"/>
        </w:rPr>
        <w:t>%）两部分共同作用评出比赛结果。</w:t>
      </w:r>
      <w:proofErr w:type="gramStart"/>
      <w:r w:rsidRPr="008864D1">
        <w:rPr>
          <w:rFonts w:ascii="仿宋_GB2312" w:eastAsia="仿宋_GB2312" w:hAnsi="仿宋_GB2312" w:cs="仿宋_GB2312" w:hint="eastAsia"/>
          <w:sz w:val="32"/>
          <w:szCs w:val="32"/>
        </w:rPr>
        <w:t>易班线</w:t>
      </w:r>
      <w:proofErr w:type="gramEnd"/>
      <w:r w:rsidRPr="008864D1">
        <w:rPr>
          <w:rFonts w:ascii="仿宋_GB2312" w:eastAsia="仿宋_GB2312" w:hAnsi="仿宋_GB2312" w:cs="仿宋_GB2312" w:hint="eastAsia"/>
          <w:sz w:val="32"/>
          <w:szCs w:val="32"/>
        </w:rPr>
        <w:t>上投票环节，每位团支部成员只能投票一次，每人每次可投三个团支部。</w:t>
      </w:r>
    </w:p>
    <w:p w14:paraId="0346B8EF" w14:textId="77777777" w:rsidR="008864D1" w:rsidRPr="008864D1" w:rsidRDefault="008864D1" w:rsidP="008864D1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 w:rsidRPr="008864D1">
        <w:rPr>
          <w:rFonts w:ascii="黑体" w:eastAsia="黑体" w:hAnsi="黑体" w:cs="黑体" w:hint="eastAsia"/>
          <w:sz w:val="32"/>
          <w:szCs w:val="32"/>
        </w:rPr>
        <w:t>二、评分标准</w:t>
      </w:r>
    </w:p>
    <w:p w14:paraId="4B315A47" w14:textId="77777777" w:rsidR="008864D1" w:rsidRPr="008864D1" w:rsidRDefault="008864D1" w:rsidP="008864D1">
      <w:pPr>
        <w:adjustRightInd w:val="0"/>
        <w:spacing w:line="576" w:lineRule="exact"/>
        <w:rPr>
          <w:rFonts w:ascii="楷体_GB2312" w:eastAsia="楷体_GB2312" w:hAnsi="黑体" w:cs="Times New Roman"/>
          <w:sz w:val="32"/>
          <w:szCs w:val="32"/>
        </w:rPr>
      </w:pPr>
      <w:r w:rsidRPr="008864D1">
        <w:rPr>
          <w:rFonts w:ascii="楷体_GB2312" w:eastAsia="楷体_GB2312" w:hAnsi="黑体" w:cs="Times New Roman" w:hint="eastAsia"/>
          <w:sz w:val="32"/>
          <w:szCs w:val="32"/>
        </w:rPr>
        <w:t>（一）团支部视频展示（</w:t>
      </w:r>
      <w:r w:rsidRPr="008864D1">
        <w:rPr>
          <w:rFonts w:ascii="Times New Roman" w:eastAsia="楷体_GB2312" w:hAnsi="Times New Roman" w:cs="Times New Roman"/>
          <w:sz w:val="32"/>
          <w:szCs w:val="32"/>
        </w:rPr>
        <w:t>20</w:t>
      </w:r>
      <w:r w:rsidRPr="008864D1">
        <w:rPr>
          <w:rFonts w:ascii="楷体_GB2312" w:eastAsia="楷体_GB2312" w:hAnsi="黑体" w:cs="Times New Roman" w:hint="eastAsia"/>
          <w:sz w:val="32"/>
          <w:szCs w:val="32"/>
        </w:rPr>
        <w:t>分）</w:t>
      </w:r>
    </w:p>
    <w:p w14:paraId="3F6136A3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.思想内容围绕主题，视频充实具体。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64D1">
        <w:rPr>
          <w:rFonts w:ascii="Times New Roman" w:eastAsia="楷体_GB2312" w:hAnsi="Times New Roman" w:cs="Times New Roman"/>
          <w:sz w:val="32"/>
          <w:szCs w:val="32"/>
        </w:rPr>
        <w:t>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0F79D878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.材料真实、典型、新颖、实例生动。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 分）</w:t>
      </w:r>
    </w:p>
    <w:p w14:paraId="5072317C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.画面播放流畅、自然、协调。      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 分）</w:t>
      </w:r>
    </w:p>
    <w:p w14:paraId="47E13D3C" w14:textId="77777777" w:rsidR="008864D1" w:rsidRPr="008864D1" w:rsidRDefault="008864D1" w:rsidP="008864D1">
      <w:pPr>
        <w:adjustRightInd w:val="0"/>
        <w:spacing w:line="576" w:lineRule="exact"/>
        <w:rPr>
          <w:rFonts w:ascii="楷体_GB2312" w:eastAsia="楷体_GB2312" w:hAnsi="黑体" w:cs="Times New Roman"/>
          <w:sz w:val="32"/>
          <w:szCs w:val="32"/>
        </w:rPr>
      </w:pPr>
      <w:r w:rsidRPr="008864D1">
        <w:rPr>
          <w:rFonts w:ascii="楷体_GB2312" w:eastAsia="楷体_GB2312" w:hAnsi="黑体" w:cs="Times New Roman" w:hint="eastAsia"/>
          <w:sz w:val="32"/>
          <w:szCs w:val="32"/>
        </w:rPr>
        <w:t>（二）团支部资料展示（</w:t>
      </w:r>
      <w:r w:rsidRPr="008864D1">
        <w:rPr>
          <w:rFonts w:ascii="Times New Roman" w:eastAsia="楷体_GB2312" w:hAnsi="Times New Roman" w:cs="Times New Roman"/>
          <w:sz w:val="32"/>
          <w:szCs w:val="32"/>
        </w:rPr>
        <w:t>30</w:t>
      </w:r>
      <w:r w:rsidRPr="008864D1">
        <w:rPr>
          <w:rFonts w:ascii="楷体_GB2312" w:eastAsia="楷体_GB2312" w:hAnsi="黑体" w:cs="Times New Roman" w:hint="eastAsia"/>
          <w:sz w:val="32"/>
          <w:szCs w:val="32"/>
        </w:rPr>
        <w:t>分）</w:t>
      </w:r>
    </w:p>
    <w:p w14:paraId="26F702D0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.团支部简介内容符合要求。        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6D339B22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.团支部标志（或海报）设计富有创意。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 分）</w:t>
      </w:r>
    </w:p>
    <w:p w14:paraId="6FD362AE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3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.解说符合要求，声情并茂，重点突出。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 分）</w:t>
      </w:r>
    </w:p>
    <w:p w14:paraId="1B7DACD1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4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.团支部特点对本班学风建设的促进性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 分）</w:t>
      </w:r>
    </w:p>
    <w:p w14:paraId="3F5B8E4A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.团支部成员有明确的奋斗目标，积极参加科技文化艺术活动，成绩显著。                        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 分）</w:t>
      </w:r>
    </w:p>
    <w:p w14:paraId="366E87D9" w14:textId="77777777" w:rsidR="008864D1" w:rsidRPr="008864D1" w:rsidRDefault="008864D1" w:rsidP="008864D1">
      <w:pPr>
        <w:adjustRightInd w:val="0"/>
        <w:spacing w:line="576" w:lineRule="exact"/>
        <w:rPr>
          <w:rFonts w:ascii="楷体_GB2312" w:eastAsia="楷体_GB2312" w:hAnsi="黑体" w:cs="Times New Roman"/>
          <w:sz w:val="32"/>
          <w:szCs w:val="32"/>
        </w:rPr>
      </w:pPr>
      <w:r w:rsidRPr="008864D1">
        <w:rPr>
          <w:rFonts w:ascii="楷体_GB2312" w:eastAsia="楷体_GB2312" w:hAnsi="黑体" w:cs="Times New Roman" w:hint="eastAsia"/>
          <w:sz w:val="32"/>
          <w:szCs w:val="32"/>
        </w:rPr>
        <w:t>（三）团支部特色活动展示（</w:t>
      </w:r>
      <w:r w:rsidRPr="008864D1">
        <w:rPr>
          <w:rFonts w:ascii="Times New Roman" w:eastAsia="楷体_GB2312" w:hAnsi="Times New Roman" w:cs="Times New Roman"/>
          <w:sz w:val="32"/>
          <w:szCs w:val="32"/>
        </w:rPr>
        <w:t>50</w:t>
      </w:r>
      <w:r w:rsidRPr="008864D1">
        <w:rPr>
          <w:rFonts w:ascii="楷体_GB2312" w:eastAsia="楷体_GB2312" w:hAnsi="黑体" w:cs="Times New Roman" w:hint="eastAsia"/>
          <w:sz w:val="32"/>
          <w:szCs w:val="32"/>
        </w:rPr>
        <w:t>分）</w:t>
      </w:r>
    </w:p>
    <w:p w14:paraId="495E56F0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1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.主题突出，有感染力。            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433A1D7D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2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.表演形式新颖，具有创新性。      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278A1842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.能展现团支部的精神面貌和凝聚力。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77D15944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4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.参与面广，能展现团支部的整体形象。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355A75DF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.具有较好的舞台效果。                     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14:paraId="6A68C2B4" w14:textId="77777777" w:rsidR="008864D1" w:rsidRPr="008864D1" w:rsidRDefault="008864D1" w:rsidP="008864D1">
      <w:pPr>
        <w:adjustRightInd w:val="0"/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864D1">
        <w:rPr>
          <w:rFonts w:ascii="Times New Roman" w:eastAsia="仿宋_GB2312" w:hAnsi="Times New Roman" w:cs="Times New Roman"/>
          <w:sz w:val="32"/>
          <w:szCs w:val="32"/>
        </w:rPr>
        <w:t>6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 xml:space="preserve">.表演不能超时。                 </w:t>
      </w:r>
      <w:r w:rsidRPr="008864D1">
        <w:rPr>
          <w:rFonts w:ascii="Times New Roman" w:eastAsia="仿宋_GB2312" w:hAnsi="Times New Roman" w:cs="Times New Roman"/>
          <w:b/>
          <w:sz w:val="32"/>
          <w:szCs w:val="32"/>
        </w:rPr>
        <w:t xml:space="preserve">        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8864D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分）</w:t>
      </w:r>
    </w:p>
    <w:p w14:paraId="5002534C" w14:textId="77777777" w:rsidR="008864D1" w:rsidRPr="008864D1" w:rsidRDefault="008864D1" w:rsidP="008864D1">
      <w:pPr>
        <w:adjustRightInd w:val="0"/>
        <w:spacing w:line="576" w:lineRule="exact"/>
        <w:rPr>
          <w:rFonts w:ascii="楷体_GB2312" w:eastAsia="楷体_GB2312" w:hAnsi="Times New Roman" w:cs="Times New Roman"/>
          <w:sz w:val="32"/>
          <w:szCs w:val="32"/>
        </w:rPr>
      </w:pPr>
      <w:r w:rsidRPr="008864D1">
        <w:rPr>
          <w:rFonts w:ascii="楷体_GB2312" w:eastAsia="楷体_GB2312" w:hAnsi="Times New Roman" w:cs="Times New Roman" w:hint="eastAsia"/>
          <w:sz w:val="32"/>
          <w:szCs w:val="32"/>
        </w:rPr>
        <w:t>（四）</w:t>
      </w:r>
      <w:proofErr w:type="gramStart"/>
      <w:r w:rsidRPr="008864D1">
        <w:rPr>
          <w:rFonts w:ascii="楷体_GB2312" w:eastAsia="楷体_GB2312" w:hAnsi="Times New Roman" w:cs="Times New Roman" w:hint="eastAsia"/>
          <w:sz w:val="32"/>
          <w:szCs w:val="32"/>
        </w:rPr>
        <w:t>易班投票</w:t>
      </w:r>
      <w:proofErr w:type="gramEnd"/>
      <w:r w:rsidRPr="008864D1">
        <w:rPr>
          <w:rFonts w:ascii="楷体_GB2312" w:eastAsia="楷体_GB2312" w:hAnsi="Times New Roman" w:cs="Times New Roman" w:hint="eastAsia"/>
          <w:sz w:val="32"/>
          <w:szCs w:val="32"/>
        </w:rPr>
        <w:t>分数评定标准（只限决赛）</w:t>
      </w:r>
    </w:p>
    <w:p w14:paraId="044277A2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第一名：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</w:t>
      </w:r>
    </w:p>
    <w:p w14:paraId="04F44058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第二名：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</w:t>
      </w:r>
    </w:p>
    <w:p w14:paraId="2955362E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第三名：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</w:t>
      </w:r>
    </w:p>
    <w:p w14:paraId="450C3DC1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第四名：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</w:t>
      </w:r>
    </w:p>
    <w:p w14:paraId="01A9F40D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第五名：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</w:t>
      </w:r>
    </w:p>
    <w:p w14:paraId="70044F84" w14:textId="77777777" w:rsidR="008864D1" w:rsidRPr="008864D1" w:rsidRDefault="008864D1" w:rsidP="008864D1">
      <w:pPr>
        <w:adjustRightInd w:val="0"/>
        <w:spacing w:line="576" w:lineRule="exact"/>
        <w:rPr>
          <w:rFonts w:ascii="仿宋_GB2312" w:eastAsia="仿宋_GB2312" w:hAnsi="Times New Roman" w:cs="Times New Roman"/>
          <w:sz w:val="32"/>
          <w:szCs w:val="32"/>
        </w:rPr>
      </w:pP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第六名：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8864D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8864D1">
        <w:rPr>
          <w:rFonts w:ascii="仿宋_GB2312" w:eastAsia="仿宋_GB2312" w:hAnsi="Times New Roman" w:cs="Times New Roman" w:hint="eastAsia"/>
          <w:sz w:val="32"/>
          <w:szCs w:val="32"/>
        </w:rPr>
        <w:t>分……以此类推。</w:t>
      </w:r>
    </w:p>
    <w:p w14:paraId="5485896B" w14:textId="77777777" w:rsidR="00886284" w:rsidRDefault="00886284">
      <w:bookmarkStart w:id="0" w:name="_GoBack"/>
      <w:bookmarkEnd w:id="0"/>
    </w:p>
    <w:sectPr w:rsidR="00886284" w:rsidSect="00A1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B62DE" w14:textId="77777777" w:rsidR="009307CD" w:rsidRDefault="009307CD" w:rsidP="008864D1">
      <w:r>
        <w:separator/>
      </w:r>
    </w:p>
  </w:endnote>
  <w:endnote w:type="continuationSeparator" w:id="0">
    <w:p w14:paraId="529B29F0" w14:textId="77777777" w:rsidR="009307CD" w:rsidRDefault="009307CD" w:rsidP="0088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E06F" w14:textId="77777777" w:rsidR="009307CD" w:rsidRDefault="009307CD" w:rsidP="008864D1">
      <w:r>
        <w:separator/>
      </w:r>
    </w:p>
  </w:footnote>
  <w:footnote w:type="continuationSeparator" w:id="0">
    <w:p w14:paraId="399F7703" w14:textId="77777777" w:rsidR="009307CD" w:rsidRDefault="009307CD" w:rsidP="0088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7F"/>
    <w:rsid w:val="00886284"/>
    <w:rsid w:val="008864D1"/>
    <w:rsid w:val="009307CD"/>
    <w:rsid w:val="00A146D5"/>
    <w:rsid w:val="00F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AC756-09E4-4E29-A2F6-EB3E2E6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光辉 孙</dc:creator>
  <cp:keywords/>
  <dc:description/>
  <cp:lastModifiedBy>光辉 孙</cp:lastModifiedBy>
  <cp:revision>2</cp:revision>
  <dcterms:created xsi:type="dcterms:W3CDTF">2019-04-21T13:26:00Z</dcterms:created>
  <dcterms:modified xsi:type="dcterms:W3CDTF">2019-04-21T13:26:00Z</dcterms:modified>
</cp:coreProperties>
</file>