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3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948"/>
        <w:gridCol w:w="1090"/>
        <w:gridCol w:w="2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4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交通工程与综合交通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基于集成系统的共享电动车安全头盔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孟翔涵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4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交通工程与综合交通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低碳目标下城市长大隧道水灾预警与应急诱导系统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骆传茹</w:t>
            </w: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交通工程与综合交通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仓储环境下的新型无人载货运输车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员天伦</w:t>
            </w: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交通工程与综合交通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大型公共客车交通事故预警装置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别宜霖</w:t>
            </w: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G主题竞赛：高质量发展、创新赢未来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基于人工智能的智能安全驾驶辅助系统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马海龙</w:t>
            </w: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C道路运输与工程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基于智能识别技术的生活垃圾清运车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金幸炜</w:t>
            </w: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G主题赛道：高质量发展、创新赢未来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基于SSA—GRU模型的城市交通事故时间序列分析及预测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梁云斌</w:t>
            </w: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C道路运输与工程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基于高效能量回收技术的TPMS无源实时供电及防护装置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刘文佳</w:t>
            </w: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A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交通工程与综合交通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禅尘者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智能无人环卫车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孟洋</w:t>
            </w:r>
          </w:p>
        </w:tc>
        <w:tc>
          <w:tcPr>
            <w:tcW w:w="23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4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交通工程与综合交通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有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伏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同享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基于光伏并网的可循光充电系统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牟冠霖</w:t>
            </w:r>
          </w:p>
        </w:tc>
        <w:tc>
          <w:tcPr>
            <w:tcW w:w="23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A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交通工程与综合交通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管道神医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基于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ROS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系统的多功能可变径管道机器人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沈红昕</w:t>
            </w:r>
          </w:p>
        </w:tc>
        <w:tc>
          <w:tcPr>
            <w:tcW w:w="23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交通工程与综合交通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基于提高发动机进气效率研究的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KTM690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机械增压系统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丁楚阳</w:t>
            </w:r>
          </w:p>
        </w:tc>
        <w:tc>
          <w:tcPr>
            <w:tcW w:w="23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60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H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研究生赛道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电动汽车立体充电停车一体式车库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23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80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E铁路运输与工程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应用于轨道车辆的车轮尺寸在轨检测仪器设计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陈秀钰</w:t>
            </w:r>
          </w:p>
        </w:tc>
        <w:tc>
          <w:tcPr>
            <w:tcW w:w="23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C道路运输与工程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基于系统检测的公交车电子后视镜系统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杨凯晨</w:t>
            </w:r>
          </w:p>
        </w:tc>
        <w:tc>
          <w:tcPr>
            <w:tcW w:w="23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046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G主题赛道：高质量发展、创新赢未来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基于复合构型救援车辆的新型交通工具系统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董开帅</w:t>
            </w:r>
          </w:p>
        </w:tc>
        <w:tc>
          <w:tcPr>
            <w:tcW w:w="23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C道路运输与工程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基于自适应模糊控制的能量回收式电涡流缓速器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王希文</w:t>
            </w:r>
          </w:p>
        </w:tc>
        <w:tc>
          <w:tcPr>
            <w:tcW w:w="23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E铁路运输与工程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基于铁路轨道ZD6转辙机的外锁闭装置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倪哲</w:t>
            </w:r>
          </w:p>
        </w:tc>
        <w:tc>
          <w:tcPr>
            <w:tcW w:w="23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交通工程与综合交通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智车安全辅助驾驶系统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郑金鑫</w:t>
            </w:r>
          </w:p>
        </w:tc>
        <w:tc>
          <w:tcPr>
            <w:tcW w:w="23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76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交通工程与综合交通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一种多功能车载预警系统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刘玉婷</w:t>
            </w:r>
          </w:p>
        </w:tc>
        <w:tc>
          <w:tcPr>
            <w:tcW w:w="23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交通工程与综合交通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基于压力传感器优化交叉口车辆与非机动车和行人冲突研究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贺杰颖</w:t>
            </w:r>
          </w:p>
        </w:tc>
        <w:tc>
          <w:tcPr>
            <w:tcW w:w="23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B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基于云台结构技术的航海空间稳定仪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苏博</w:t>
            </w:r>
          </w:p>
        </w:tc>
        <w:tc>
          <w:tcPr>
            <w:tcW w:w="23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交通工程与综合交通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基于城市停车优化设计的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Park—together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小程序开发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刘锦军</w:t>
            </w:r>
          </w:p>
        </w:tc>
        <w:tc>
          <w:tcPr>
            <w:tcW w:w="23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交通工程与综合交通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赛车智能无线换挡及自制仪表系统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于苜</w:t>
            </w:r>
          </w:p>
        </w:tc>
        <w:tc>
          <w:tcPr>
            <w:tcW w:w="23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交通工程与综合交通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基于超声波接收转换汽车超声波喇叭降噪系统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王文超</w:t>
            </w:r>
          </w:p>
        </w:tc>
        <w:tc>
          <w:tcPr>
            <w:tcW w:w="23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960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G主题竞赛：高质量发展、创新赢未来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基于光电热成像传感系统的平面矢量喷洒无人植保车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张明政</w:t>
            </w:r>
          </w:p>
        </w:tc>
        <w:tc>
          <w:tcPr>
            <w:tcW w:w="23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C道路运输与工程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“轮行万里”— 轮胎状态智能监测系统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周骏</w:t>
            </w:r>
          </w:p>
        </w:tc>
        <w:tc>
          <w:tcPr>
            <w:tcW w:w="23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76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G主题赛道：高质量发展、创新赢未来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基于红外检测技术的广角镜智能预警系统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韩旭</w:t>
            </w:r>
          </w:p>
        </w:tc>
        <w:tc>
          <w:tcPr>
            <w:tcW w:w="23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E铁路运输与工程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基于压力传感器的城市轨道交通列车客流诱导系统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杨学磊</w:t>
            </w:r>
          </w:p>
        </w:tc>
        <w:tc>
          <w:tcPr>
            <w:tcW w:w="23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G主题竞赛：高质量发展、创新赢未来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基于低碳节能的智能出行系统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史庆冉</w:t>
            </w:r>
          </w:p>
        </w:tc>
        <w:tc>
          <w:tcPr>
            <w:tcW w:w="23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76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G主题赛道：高质量发展、创新赢未来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新型基于光伏发电系统的房车充电装置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杨飞</w:t>
            </w:r>
          </w:p>
        </w:tc>
        <w:tc>
          <w:tcPr>
            <w:tcW w:w="23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D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水路运输与工程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智能托盘堆垛车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朱昱州</w:t>
            </w:r>
          </w:p>
        </w:tc>
        <w:tc>
          <w:tcPr>
            <w:tcW w:w="23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</w:tbl>
    <w:p/>
    <w:p/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注：本次评奖按照一等奖获奖作品占总参赛作品比例的1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0%，二等奖获奖作品占总参赛作品比例的15%，三等奖获奖作品占总参赛作品比例的20%，总获奖作品占所有参赛作品的45%。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TM4YjE1YzE2YmY2ODIwYTA1MzZlYzhmMDYzYTAifQ=="/>
  </w:docVars>
  <w:rsids>
    <w:rsidRoot w:val="00000000"/>
    <w:rsid w:val="2F710B3D"/>
    <w:rsid w:val="46E151EC"/>
    <w:rsid w:val="5350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1074</Words>
  <Characters>1114</Characters>
  <Lines>0</Lines>
  <Paragraphs>0</Paragraphs>
  <TotalTime>2</TotalTime>
  <ScaleCrop>false</ScaleCrop>
  <LinksUpToDate>false</LinksUpToDate>
  <CharactersWithSpaces>1119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2023-04-10T03:02:14Z</dcterms:created>
  <dc:creator>dell</dc:creator>
  <cp:lastModifiedBy>WPS_1597499937</cp:lastModifiedBy>
  <dcterms:modified xsi:type="dcterms:W3CDTF">2023-04-10T03:15:16Z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088FEAB130D741D19192DA5E3B798344</vt:lpwstr>
  </property>
</Properties>
</file>