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  <w:t>关于举办第十八届“挑战杯”山东理工大学大学生课外学术科技作品竞赛的通知</w:t>
      </w:r>
    </w:p>
    <w:bookmarkEnd w:id="0"/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0"/>
      </w:pPr>
      <w:r>
        <w:rPr>
          <w:rFonts w:ascii="仿宋_GB2312" w:eastAsia="仿宋_GB2312" w:cs="仿宋_GB2312"/>
          <w:spacing w:val="0"/>
          <w:sz w:val="31"/>
          <w:szCs w:val="31"/>
        </w:rPr>
        <w:t>各</w:t>
      </w:r>
      <w:r>
        <w:rPr>
          <w:rFonts w:hint="default" w:ascii="仿宋_GB2312" w:eastAsia="仿宋_GB2312" w:cs="仿宋_GB2312"/>
          <w:spacing w:val="0"/>
          <w:sz w:val="31"/>
          <w:szCs w:val="31"/>
        </w:rPr>
        <w:t>学院团委：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为进一步推动我校大学生课外科技创新活动的深入发展，培养学生创新意识，锻炼学生创新能力，提高学生综合素质，定于2022年7月至2023年3月举办第十八届“挑战杯”山东理工大学大学生课外学术科技作品竞赛，竞赛实施方案如下：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Style w:val="6"/>
          <w:rFonts w:hint="default" w:ascii="仿宋_GB2312" w:eastAsia="仿宋_GB2312" w:cs="仿宋_GB2312"/>
          <w:spacing w:val="0"/>
          <w:sz w:val="31"/>
          <w:szCs w:val="31"/>
        </w:rPr>
        <w:t>一、参赛对象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凡我校全日制在校学生（含专科生、本科生、硕士生、博士生）均可参加。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Style w:val="6"/>
          <w:rFonts w:hint="default" w:ascii="仿宋_GB2312" w:eastAsia="仿宋_GB2312" w:cs="仿宋_GB2312"/>
          <w:spacing w:val="0"/>
          <w:sz w:val="31"/>
          <w:szCs w:val="31"/>
        </w:rPr>
        <w:t>二、参赛作品类别及形式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申报参赛的作品分本科生组、研究生组（含硕士、博士），作品分为自然科学类学术论文、哲学社会科学类社会调查报告和学术论文、科技发明制作三大类。每一大类具体类别划分如下：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1.自然科学类学术论文，仅限本专科生参加。作品分类如下（参考上届赛事，如有更改另行通知）：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a.机械与控制（包括机械、仪器仪表、自动化控制、工程、交通、建筑等）；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b.信息技术（包括计算机、电信、通讯、电子等）；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c.数理（包括数学、物理、地球与空间科学等）；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d.生命科学（包括生物、农学、药学、医学、健康、卫生、食品等）；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e.能源化工（包括能源、材料、石油、化学、化工、生态、环保等）。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2.哲学社会科学类社会调查报告和学术论文，限定在哲学、经济、社会、法律、教育、管理六个学科内，每篇论文在8000字以内，每份调查报告在15000字以内。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3.科技发明制作类，可划分为A、B两类：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A类指科技含量较高、制作投入较大的作品。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B类指投入较少，且为生产技术或社会生活带来便利的小发明、小制作等。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作品分类同自然科学类学术论文a—e类。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Style w:val="6"/>
          <w:rFonts w:hint="default" w:ascii="仿宋_GB2312" w:eastAsia="仿宋_GB2312" w:cs="仿宋_GB2312"/>
          <w:spacing w:val="0"/>
          <w:sz w:val="31"/>
          <w:szCs w:val="31"/>
        </w:rPr>
        <w:t>三、参赛方式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1.凡在2023年7月1日以前正式注册的全日制在校大学生（含本科生、专科生、硕士研究生、博士研究生）都可申报作品参赛，团队负责人必须由2023年7月1日以前仍在校的学生担任。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2.申报资格。申报参赛的作品必须是距竞赛全国终审决赛当年6月1日</w:t>
      </w:r>
      <w:r>
        <w:rPr>
          <w:rStyle w:val="6"/>
          <w:rFonts w:hint="default" w:ascii="仿宋_GB2312" w:eastAsia="仿宋_GB2312" w:cs="仿宋_GB2312"/>
          <w:spacing w:val="0"/>
          <w:sz w:val="31"/>
          <w:szCs w:val="31"/>
        </w:rPr>
        <w:t>前两年内</w:t>
      </w:r>
      <w:r>
        <w:rPr>
          <w:rFonts w:hint="default" w:ascii="仿宋_GB2312" w:eastAsia="仿宋_GB2312" w:cs="仿宋_GB2312"/>
          <w:spacing w:val="0"/>
          <w:sz w:val="31"/>
          <w:szCs w:val="31"/>
        </w:rPr>
        <w:t>完成的学生课外学术科技或社会实践活动成果, 可分为个人作品和集体作品。个人作品申报者（学生）必须承担申报作品60%以上的研究工作，作品鉴定证书、专利证书及发表的有关作品上的署名原则上应为第一作者, 合作者必须是学生且不得超过2人。凡作者超过3人的项目或作者不超过3人，但无法区分第一作者的项目，均须申报集体作品，集体作品的作者必须均为学生。 凡有合作者的个人作品或集体作品, 均按学历最高的作者划分至本专科生或硕士研究生类进行评审，集体作者必须均为学生，原则上3-6人为宜。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3.每项作品须确定指导教师最少1名，且须由2名具有高级专业技术职称的专家（或教研组）推荐。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Style w:val="6"/>
          <w:rFonts w:hint="default" w:ascii="仿宋_GB2312" w:eastAsia="仿宋_GB2312" w:cs="仿宋_GB2312"/>
          <w:spacing w:val="0"/>
          <w:sz w:val="31"/>
          <w:szCs w:val="31"/>
        </w:rPr>
        <w:t>四、材料上交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本届竞赛作品申报以学院为单位于11月8日前进行初审、选拔，优秀作品推报校级比赛。根据评审结果按顺序填写《挑战杯”竞赛申报作品汇总表》（附件3），择优推荐不超过分配名额数量（附件5）的项目参加校级复赛。校赛作品的提交时间为：11月10日（周四）,各学院需提交材料如下(见附件)：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（1）申报书和参赛作品纸质版（各一式3份）；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（2）竞赛申报作品汇总表纸质版；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（3）所有申报资料电子文档（其中申报作品WORD版和PDF版各一份）。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Style w:val="6"/>
          <w:rFonts w:hint="default" w:ascii="仿宋_GB2312" w:eastAsia="仿宋_GB2312" w:cs="仿宋_GB2312"/>
          <w:spacing w:val="0"/>
          <w:sz w:val="31"/>
          <w:szCs w:val="31"/>
        </w:rPr>
        <w:t>五、工作要求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1.加强宣传动员。各学院团委要高度重视广泛宣传动员，积极征求分管科研工作院领导的支持，最大限度调动优秀专业教师的积极性，推荐作品应体现本学院学生学术创新最高水平。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2.注重协调资源。各学院团委要注重发挥学院专业资源优势，深入挖掘优秀项目，做好学院学生高水平论文摸底，结合专业教师科研项目，结合“返家乡”社会实践，在既有成果基础上，发挥学生主体作用，开展学术创新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3.把握时间节点。要根据工作进度，细化工作环节，认真指导学生选题，进行项目申报，要与项目指导老师做好沟通，督促各项目积极推进研究工作，提炼项目的创新点，积累项目成果及支撑材料（论文、研究报告、应用证明、检测报告等）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4.创新工作形式。竞赛过程中要严格遵守疫情防控最新要求，通过线上线下相结合的方式进行竞赛项目的选拔、培育。优秀项目推荐贯穿竞赛全过程，后续选拔过程中有不在名单中，但成果丰富，创新性、实用性特别优秀的作品，可向校团委直接推荐。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Style w:val="6"/>
          <w:rFonts w:hint="default" w:ascii="仿宋_GB2312" w:eastAsia="仿宋_GB2312" w:cs="仿宋_GB2312"/>
          <w:spacing w:val="0"/>
          <w:sz w:val="31"/>
          <w:szCs w:val="31"/>
        </w:rPr>
        <w:t>六、附件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附件1：“挑战杯”竞赛实施方案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附件2：“挑战杯”竞赛作品申报书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附件3：“挑战杯”竞赛申报作品汇总表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附件4：“挑战杯”竞赛申报书填写及作品提交注意事项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附件5：“挑战杯”学院推报作品名额分配表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 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联系人：邱先慧  2780305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55" w:lineRule="atLeast"/>
        <w:ind w:left="0" w:firstLine="480"/>
        <w:jc w:val="both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         </w:t>
      </w:r>
      <w:r>
        <w:rPr>
          <w:rFonts w:ascii="仿宋" w:hAnsi="仿宋" w:eastAsia="仿宋" w:cs="仿宋"/>
          <w:sz w:val="31"/>
          <w:szCs w:val="31"/>
        </w:rPr>
        <w:t>徐榕泽</w:t>
      </w:r>
      <w:r>
        <w:rPr>
          <w:rFonts w:hint="eastAsia" w:ascii="仿宋" w:hAnsi="仿宋" w:eastAsia="仿宋" w:cs="仿宋"/>
          <w:sz w:val="31"/>
          <w:szCs w:val="31"/>
        </w:rPr>
        <w:t>  15689049206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55" w:lineRule="atLeast"/>
        <w:ind w:left="0" w:firstLine="645"/>
        <w:jc w:val="both"/>
      </w:pPr>
      <w:r>
        <w:rPr>
          <w:rFonts w:hint="eastAsia" w:ascii="仿宋" w:hAnsi="仿宋" w:eastAsia="仿宋" w:cs="仿宋"/>
          <w:sz w:val="31"/>
          <w:szCs w:val="31"/>
        </w:rPr>
        <w:t>邮  箱：kcjszx_2022@163.com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 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ind w:left="0" w:firstLine="645"/>
        <w:jc w:val="right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                                                                                                                                                                             校团委</w:t>
      </w:r>
    </w:p>
    <w:p>
      <w:pPr>
        <w:pStyle w:val="3"/>
        <w:keepNext w:val="0"/>
        <w:keepLines w:val="0"/>
        <w:widowControl/>
        <w:suppressLineNumbers w:val="0"/>
        <w:spacing w:after="0" w:afterAutospacing="0" w:line="555" w:lineRule="atLeast"/>
        <w:jc w:val="right"/>
      </w:pPr>
      <w:r>
        <w:rPr>
          <w:rFonts w:hint="default" w:ascii="仿宋_GB2312" w:eastAsia="仿宋_GB2312" w:cs="仿宋_GB2312"/>
          <w:spacing w:val="0"/>
          <w:sz w:val="31"/>
          <w:szCs w:val="31"/>
        </w:rPr>
        <w:t>                                                2022年9月21日</w:t>
      </w:r>
    </w:p>
    <w:p>
      <w:pPr>
        <w:pStyle w:val="3"/>
        <w:keepNext w:val="0"/>
        <w:keepLines w:val="0"/>
        <w:widowControl/>
        <w:suppressLineNumbers w:val="0"/>
        <w:jc w:val="righ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kODdjNmFlYTM3M2E5Nzk0M2Q1MTNjZjMxYzQ2ZWUifQ=="/>
  </w:docVars>
  <w:rsids>
    <w:rsidRoot w:val="00000000"/>
    <w:rsid w:val="3596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1711</Words>
  <Characters>1797</Characters>
  <Lines>0</Lines>
  <Paragraphs>0</Paragraphs>
  <TotalTime>0</TotalTime>
  <ScaleCrop>false</ScaleCrop>
  <LinksUpToDate>false</LinksUpToDate>
  <CharactersWithSpaces>2039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2022-09-27T03:40:50Z</dcterms:created>
  <dc:creator>jiaotong</dc:creator>
  <cp:lastModifiedBy>崔建强</cp:lastModifiedBy>
  <dcterms:modified xsi:type="dcterms:W3CDTF">2022-09-27T03:41:20Z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4342B78C9A044FDBB4FF9EB47D2430F4</vt:lpwstr>
  </property>
</Properties>
</file>