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F2" w:rsidRPr="003F13BA" w:rsidRDefault="003F13BA" w:rsidP="003F13BA">
      <w:pPr>
        <w:jc w:val="center"/>
        <w:rPr>
          <w:rFonts w:hint="eastAsia"/>
          <w:b/>
          <w:sz w:val="36"/>
          <w:szCs w:val="36"/>
        </w:rPr>
      </w:pPr>
      <w:r w:rsidRPr="003F13BA">
        <w:rPr>
          <w:rFonts w:hint="eastAsia"/>
          <w:b/>
          <w:sz w:val="36"/>
          <w:szCs w:val="36"/>
        </w:rPr>
        <w:t>主</w:t>
      </w:r>
      <w:r w:rsidRPr="003F13BA">
        <w:rPr>
          <w:rFonts w:hint="eastAsia"/>
          <w:b/>
          <w:sz w:val="36"/>
          <w:szCs w:val="36"/>
        </w:rPr>
        <w:t>题赛事简介</w:t>
      </w:r>
    </w:p>
    <w:p w:rsidR="003F13BA" w:rsidRPr="003F13BA" w:rsidRDefault="003F13BA" w:rsidP="003F13BA">
      <w:pPr>
        <w:ind w:firstLineChars="196" w:firstLine="551"/>
        <w:rPr>
          <w:rFonts w:ascii="仿宋" w:eastAsia="仿宋" w:hAnsi="仿宋" w:cs="Helvetica" w:hint="eastAsia"/>
          <w:b/>
          <w:sz w:val="28"/>
          <w:szCs w:val="28"/>
        </w:rPr>
      </w:pPr>
    </w:p>
    <w:p w:rsidR="003F13BA" w:rsidRPr="003F13BA" w:rsidRDefault="003F13BA" w:rsidP="003F13BA">
      <w:pPr>
        <w:ind w:firstLineChars="196" w:firstLine="551"/>
        <w:rPr>
          <w:rFonts w:ascii="仿宋" w:eastAsia="仿宋" w:hAnsi="仿宋" w:cs="Helvetica" w:hint="eastAsia"/>
          <w:b/>
          <w:sz w:val="28"/>
          <w:szCs w:val="28"/>
        </w:rPr>
      </w:pPr>
      <w:r w:rsidRPr="003F13BA">
        <w:rPr>
          <w:rFonts w:ascii="仿宋" w:eastAsia="仿宋" w:hAnsi="仿宋" w:cs="Helvetica" w:hint="eastAsia"/>
          <w:b/>
          <w:sz w:val="28"/>
          <w:szCs w:val="28"/>
        </w:rPr>
        <w:t>一、</w:t>
      </w:r>
      <w:r w:rsidR="00CF3999">
        <w:rPr>
          <w:rFonts w:ascii="仿宋" w:eastAsia="仿宋" w:hAnsi="仿宋" w:cs="Helvetica" w:hint="eastAsia"/>
          <w:b/>
          <w:sz w:val="28"/>
          <w:szCs w:val="28"/>
        </w:rPr>
        <w:t>“</w:t>
      </w:r>
      <w:r w:rsidRPr="003F13BA">
        <w:rPr>
          <w:rFonts w:ascii="仿宋" w:eastAsia="仿宋" w:hAnsi="仿宋" w:cs="Helvetica"/>
          <w:b/>
          <w:sz w:val="28"/>
          <w:szCs w:val="28"/>
        </w:rPr>
        <w:t>交通银行杯” 第六届中国研究生智慧城市技术与创意设计大赛</w:t>
      </w:r>
    </w:p>
    <w:p w:rsidR="003F13BA" w:rsidRPr="003F13BA" w:rsidRDefault="003F13BA" w:rsidP="003F13BA">
      <w:pPr>
        <w:ind w:firstLineChars="200" w:firstLine="560"/>
        <w:rPr>
          <w:rFonts w:ascii="仿宋" w:eastAsia="仿宋" w:hAnsi="仿宋" w:cs="Helvetica" w:hint="eastAsia"/>
          <w:sz w:val="28"/>
          <w:szCs w:val="28"/>
        </w:rPr>
      </w:pPr>
      <w:r w:rsidRPr="003F13BA">
        <w:rPr>
          <w:rFonts w:ascii="仿宋" w:eastAsia="仿宋" w:hAnsi="仿宋" w:cs="Helvetica"/>
          <w:sz w:val="28"/>
          <w:szCs w:val="28"/>
        </w:rPr>
        <w:t>智慧城市是运用物联网、云计算、大数据、空间地理信息集成等新一代信息技术，促进城市规划、建设、管理和服务智慧化的新理念和新模式。建设智慧城市，对加快工业化、信息化、城镇化、农业现代化融合，提升城市可持续发展能力具有重要意义。党的十九大报告提出“建设科技强国、质量强国、航天强国、网络强国、交通强国、数字中国、智慧社会”。</w:t>
      </w:r>
      <w:r w:rsidRPr="003F13BA">
        <w:rPr>
          <w:rFonts w:ascii="仿宋" w:eastAsia="仿宋" w:hAnsi="仿宋" w:cs="Helvetica"/>
          <w:sz w:val="28"/>
          <w:szCs w:val="28"/>
        </w:rPr>
        <w:br/>
      </w:r>
      <w:r w:rsidRPr="003F13BA">
        <w:rPr>
          <w:rFonts w:ascii="仿宋" w:eastAsia="仿宋" w:hAnsi="仿宋" w:cs="Helvetica" w:hint="eastAsia"/>
          <w:sz w:val="28"/>
          <w:szCs w:val="28"/>
        </w:rPr>
        <w:t xml:space="preserve">    </w:t>
      </w:r>
      <w:r w:rsidRPr="003F13BA">
        <w:rPr>
          <w:rFonts w:ascii="仿宋" w:eastAsia="仿宋" w:hAnsi="仿宋" w:cs="Helvetica"/>
          <w:sz w:val="28"/>
          <w:szCs w:val="28"/>
        </w:rPr>
        <w:t>中国研究生智慧城市技术与创意设计大赛（以下简称“大赛”）,英文名称：China Graduate Contest on Smart-city Technology and Creative Design，是“中国研究生创新实践系列大赛”主题赛事之一。大赛以“创意启迪智慧、创新驱动发展”为理念，围绕智慧城市主题，激发研究生创新意识，提高研究生创新和实践能力，为国家、社会和企业培养创新型人才。大赛的目标是联合多方力量，努力把大赛办成在研究生群体、研究生培养单位和社会中有较大影响力，被国内外研究生培养单位和企业行业广泛认可的高层次、全国性重要赛事，逐步实现与同类型高水平国际赛事接轨。自2014年以来，大赛已经连续成功举办了五届。经教育部学位与研究生教育发展中心批准，第六届大赛由同济大学承办。本届大赛分为智能技术挑战赛与创意设计赛两部分。</w:t>
      </w:r>
    </w:p>
    <w:p w:rsidR="003F13BA" w:rsidRPr="003F13BA" w:rsidRDefault="003F13BA" w:rsidP="003F13BA">
      <w:pPr>
        <w:ind w:firstLineChars="200" w:firstLine="562"/>
        <w:rPr>
          <w:rFonts w:ascii="仿宋" w:eastAsia="仿宋" w:hAnsi="仿宋" w:cs="Helvetica" w:hint="eastAsia"/>
          <w:b/>
          <w:sz w:val="28"/>
          <w:szCs w:val="28"/>
        </w:rPr>
      </w:pPr>
      <w:r w:rsidRPr="003F13BA">
        <w:rPr>
          <w:rFonts w:ascii="仿宋" w:eastAsia="仿宋" w:hAnsi="仿宋" w:cs="Helvetica" w:hint="eastAsia"/>
          <w:b/>
          <w:sz w:val="28"/>
          <w:szCs w:val="28"/>
        </w:rPr>
        <w:lastRenderedPageBreak/>
        <w:t>二、</w:t>
      </w:r>
      <w:r w:rsidRPr="003F13BA">
        <w:rPr>
          <w:rFonts w:ascii="仿宋" w:eastAsia="仿宋" w:hAnsi="仿宋" w:cs="Helvetica"/>
          <w:b/>
          <w:sz w:val="28"/>
          <w:szCs w:val="28"/>
        </w:rPr>
        <w:t>“飞鲨杯”第五届中国研究生未来飞行器创新大赛</w:t>
      </w:r>
    </w:p>
    <w:p w:rsidR="003F13BA" w:rsidRDefault="003F13BA" w:rsidP="003F13BA">
      <w:pPr>
        <w:ind w:firstLineChars="200" w:firstLine="560"/>
        <w:rPr>
          <w:rFonts w:ascii="仿宋" w:eastAsia="仿宋" w:hAnsi="仿宋" w:cs="Helvetica" w:hint="eastAsia"/>
          <w:sz w:val="28"/>
          <w:szCs w:val="28"/>
        </w:rPr>
      </w:pPr>
      <w:r w:rsidRPr="003F13BA">
        <w:rPr>
          <w:rFonts w:ascii="仿宋" w:eastAsia="仿宋" w:hAnsi="仿宋" w:cs="Helvetica"/>
          <w:sz w:val="28"/>
          <w:szCs w:val="28"/>
        </w:rPr>
        <w:t>中国研究生未来飞行器创新大赛（以下简称“大赛”）是“中国研究生创新实践系列大赛”主题赛事之一，是由教育部学位与研究生教育发展中心、中国科协青少年科技中心、国际宇航联合会、中国航天基金会、中国宇航学会、中国航空学会主办。大赛以“创新改变未来”为理念，围绕飞行器技术创新，着力增强广大研究生创新创业能力、综合实践能力，培养、</w:t>
      </w:r>
      <w:proofErr w:type="gramStart"/>
      <w:r w:rsidRPr="003F13BA">
        <w:rPr>
          <w:rFonts w:ascii="仿宋" w:eastAsia="仿宋" w:hAnsi="仿宋" w:cs="Helvetica"/>
          <w:sz w:val="28"/>
          <w:szCs w:val="28"/>
        </w:rPr>
        <w:t>发掘高</w:t>
      </w:r>
      <w:proofErr w:type="gramEnd"/>
      <w:r w:rsidRPr="003F13BA">
        <w:rPr>
          <w:rFonts w:ascii="仿宋" w:eastAsia="仿宋" w:hAnsi="仿宋" w:cs="Helvetica"/>
          <w:sz w:val="28"/>
          <w:szCs w:val="28"/>
        </w:rPr>
        <w:t>素质拔尖创新人才。</w:t>
      </w:r>
    </w:p>
    <w:p w:rsidR="003F13BA" w:rsidRDefault="003F13BA" w:rsidP="003F13BA">
      <w:pPr>
        <w:ind w:firstLineChars="200" w:firstLine="560"/>
        <w:rPr>
          <w:rFonts w:ascii="仿宋" w:eastAsia="仿宋" w:hAnsi="仿宋" w:cs="Helvetica" w:hint="eastAsia"/>
          <w:sz w:val="28"/>
          <w:szCs w:val="28"/>
        </w:rPr>
      </w:pPr>
      <w:r w:rsidRPr="003F13BA">
        <w:rPr>
          <w:rFonts w:ascii="仿宋" w:eastAsia="仿宋" w:hAnsi="仿宋" w:cs="Helvetica"/>
          <w:sz w:val="28"/>
          <w:szCs w:val="28"/>
        </w:rPr>
        <w:t>本届大赛由厦门大学承办。承办单位将努力与各培养单位携手共进，一起努力把大赛办成在研究生群体、研究生培养单位、航空航天院所厂企及社会上有较大影响力，被国内外研究生培养单位和行业</w:t>
      </w:r>
      <w:r>
        <w:rPr>
          <w:rFonts w:ascii="仿宋" w:eastAsia="仿宋" w:hAnsi="仿宋" w:cs="Helvetica"/>
          <w:sz w:val="28"/>
          <w:szCs w:val="28"/>
        </w:rPr>
        <w:t>广泛认可的全国性、高层次重要赛事，逐步向高水平国际重大赛事迈进</w:t>
      </w:r>
      <w:r>
        <w:rPr>
          <w:rFonts w:ascii="仿宋" w:eastAsia="仿宋" w:hAnsi="仿宋" w:cs="Helvetica" w:hint="eastAsia"/>
          <w:sz w:val="28"/>
          <w:szCs w:val="28"/>
        </w:rPr>
        <w:t>。</w:t>
      </w:r>
    </w:p>
    <w:p w:rsidR="003F13BA" w:rsidRDefault="003F13BA" w:rsidP="003F13BA">
      <w:pPr>
        <w:ind w:firstLineChars="200" w:firstLine="562"/>
        <w:rPr>
          <w:rFonts w:ascii="仿宋" w:eastAsia="仿宋" w:hAnsi="仿宋" w:cs="Helvetica" w:hint="eastAsia"/>
          <w:b/>
          <w:sz w:val="28"/>
          <w:szCs w:val="28"/>
        </w:rPr>
      </w:pPr>
      <w:r w:rsidRPr="003F13BA">
        <w:rPr>
          <w:rFonts w:ascii="仿宋" w:eastAsia="仿宋" w:hAnsi="仿宋" w:cs="Helvetica" w:hint="eastAsia"/>
          <w:b/>
          <w:sz w:val="28"/>
          <w:szCs w:val="28"/>
        </w:rPr>
        <w:t>三、</w:t>
      </w:r>
      <w:r w:rsidRPr="003F13BA">
        <w:rPr>
          <w:rFonts w:ascii="仿宋" w:eastAsia="仿宋" w:hAnsi="仿宋" w:cs="Helvetica"/>
          <w:b/>
          <w:sz w:val="28"/>
          <w:szCs w:val="28"/>
        </w:rPr>
        <w:t>全国研究生数学建模竞赛</w:t>
      </w:r>
    </w:p>
    <w:p w:rsidR="003F13BA" w:rsidRDefault="003F13BA" w:rsidP="003F13BA">
      <w:pPr>
        <w:ind w:firstLineChars="200" w:firstLine="560"/>
        <w:rPr>
          <w:rFonts w:ascii="仿宋" w:eastAsia="仿宋" w:hAnsi="仿宋" w:cs="Helvetica" w:hint="eastAsia"/>
          <w:sz w:val="28"/>
          <w:szCs w:val="28"/>
        </w:rPr>
      </w:pPr>
      <w:r w:rsidRPr="003F13BA">
        <w:rPr>
          <w:rFonts w:ascii="仿宋" w:eastAsia="仿宋" w:hAnsi="仿宋" w:cs="Helvetica"/>
          <w:sz w:val="28"/>
          <w:szCs w:val="28"/>
        </w:rPr>
        <w:t>全国研究生数学建模竞赛是教育部学位与研究生教育发展中心（以下简称“学位中心”）主办的“全国研究生创新实践系列活动”主题赛事之一。该赛事起源于2003年东南大学发起并成功主办的“南京及周边地区高校研究生数学建模竞赛”，2013年被纳入教育部学位中心“全国研究生创新实践系列活动”。2015年，全国31个省、直辖市和自治区的389家培养单位共派出6355支队，19065名研究生成功参赛，参赛单位和参赛规模创历年之最。</w:t>
      </w:r>
    </w:p>
    <w:p w:rsidR="003F13BA" w:rsidRDefault="003F13BA" w:rsidP="003F13BA">
      <w:pPr>
        <w:ind w:firstLineChars="200" w:firstLine="560"/>
        <w:rPr>
          <w:rFonts w:ascii="仿宋" w:eastAsia="仿宋" w:hAnsi="仿宋" w:cs="Helvetica" w:hint="eastAsia"/>
          <w:sz w:val="28"/>
          <w:szCs w:val="28"/>
        </w:rPr>
      </w:pPr>
      <w:r w:rsidRPr="003F13BA">
        <w:rPr>
          <w:rFonts w:ascii="仿宋" w:eastAsia="仿宋" w:hAnsi="仿宋" w:cs="Helvetica"/>
          <w:sz w:val="28"/>
          <w:szCs w:val="28"/>
        </w:rPr>
        <w:t>全国研究生数学建模竞赛是面向全国在读研究生的科技竞赛活动，目的在于激发研究生群体的创新活力和学习兴趣，提高研究生建立数学模型和运用计算机解决实际问题的综合能力，拓宽知识面，培</w:t>
      </w:r>
      <w:r w:rsidRPr="003F13BA">
        <w:rPr>
          <w:rFonts w:ascii="仿宋" w:eastAsia="仿宋" w:hAnsi="仿宋" w:cs="Helvetica"/>
          <w:sz w:val="28"/>
          <w:szCs w:val="28"/>
        </w:rPr>
        <w:lastRenderedPageBreak/>
        <w:t>养创新精神和团队合作意识，促进研究生中优秀人才的脱颖而出、迅速成长，推动研究生教育改革，增进各高校之间以及高校、研究所与企业之间的交流与合作。</w:t>
      </w:r>
    </w:p>
    <w:p w:rsidR="003F13BA" w:rsidRDefault="003F13BA" w:rsidP="003F13BA">
      <w:pPr>
        <w:ind w:firstLineChars="200" w:firstLine="560"/>
        <w:rPr>
          <w:rFonts w:ascii="仿宋" w:eastAsia="仿宋" w:hAnsi="仿宋" w:cs="Helvetica" w:hint="eastAsia"/>
          <w:b/>
          <w:sz w:val="28"/>
          <w:szCs w:val="28"/>
        </w:rPr>
      </w:pPr>
      <w:r w:rsidRPr="003F13BA">
        <w:rPr>
          <w:rFonts w:ascii="仿宋" w:eastAsia="仿宋" w:hAnsi="仿宋" w:cs="Helvetica"/>
          <w:sz w:val="28"/>
          <w:szCs w:val="28"/>
        </w:rPr>
        <w:t>竞赛举办以来，得到了全国各研究生培养单位的大力支持和各地研究生的热烈响应，参赛单位及参赛队伍的规模越来越大，参赛者中不乏名博士生，使这项赛事在全国研究生中的影响力越来越大，在广大研究生中也打下了扎实基础。</w:t>
      </w:r>
    </w:p>
    <w:p w:rsidR="00335E31" w:rsidRDefault="00335E31" w:rsidP="00335E31">
      <w:pPr>
        <w:ind w:firstLineChars="200" w:firstLine="562"/>
        <w:rPr>
          <w:rFonts w:ascii="仿宋" w:eastAsia="仿宋" w:hAnsi="仿宋" w:cs="Helvetica" w:hint="eastAsia"/>
          <w:b/>
          <w:sz w:val="28"/>
          <w:szCs w:val="28"/>
        </w:rPr>
      </w:pPr>
      <w:r>
        <w:rPr>
          <w:rFonts w:ascii="仿宋" w:eastAsia="仿宋" w:hAnsi="仿宋" w:cs="Helvetica" w:hint="eastAsia"/>
          <w:b/>
          <w:sz w:val="28"/>
          <w:szCs w:val="28"/>
        </w:rPr>
        <w:t>四、“</w:t>
      </w:r>
      <w:r w:rsidRPr="00335E31">
        <w:rPr>
          <w:rFonts w:ascii="仿宋" w:eastAsia="仿宋" w:hAnsi="仿宋" w:cs="Helvetica"/>
          <w:b/>
          <w:sz w:val="28"/>
          <w:szCs w:val="28"/>
        </w:rPr>
        <w:t>兆易创新杯</w:t>
      </w:r>
      <w:r>
        <w:rPr>
          <w:rFonts w:ascii="仿宋" w:eastAsia="仿宋" w:hAnsi="仿宋" w:cs="Helvetica" w:hint="eastAsia"/>
          <w:b/>
          <w:sz w:val="28"/>
          <w:szCs w:val="28"/>
        </w:rPr>
        <w:t>”</w:t>
      </w:r>
      <w:r w:rsidRPr="00335E31">
        <w:rPr>
          <w:rFonts w:ascii="仿宋" w:eastAsia="仿宋" w:hAnsi="仿宋" w:cs="Helvetica"/>
          <w:b/>
          <w:sz w:val="28"/>
          <w:szCs w:val="28"/>
        </w:rPr>
        <w:t>第十四届中国研究生电子设计竞赛</w:t>
      </w:r>
    </w:p>
    <w:p w:rsidR="00335E31" w:rsidRPr="00335E31" w:rsidRDefault="00335E31" w:rsidP="00335E31">
      <w:pPr>
        <w:ind w:firstLineChars="200" w:firstLine="560"/>
        <w:rPr>
          <w:rFonts w:ascii="仿宋" w:eastAsia="仿宋" w:hAnsi="仿宋" w:cs="Helvetica" w:hint="eastAsia"/>
          <w:sz w:val="28"/>
          <w:szCs w:val="28"/>
        </w:rPr>
      </w:pPr>
      <w:r w:rsidRPr="00335E31">
        <w:rPr>
          <w:rFonts w:ascii="仿宋" w:eastAsia="仿宋" w:hAnsi="仿宋" w:cs="Helvetica"/>
          <w:sz w:val="28"/>
          <w:szCs w:val="28"/>
        </w:rPr>
        <w:t>中国研究生电子设计竞赛（以下简称“竞赛”），是学位中心主办的“中国研究生创新实践系列大赛”主题赛事之一。</w:t>
      </w:r>
    </w:p>
    <w:p w:rsidR="00335E31" w:rsidRPr="00335E31" w:rsidRDefault="00335E31" w:rsidP="00335E31">
      <w:pPr>
        <w:ind w:firstLineChars="200" w:firstLine="560"/>
        <w:rPr>
          <w:rFonts w:ascii="仿宋" w:eastAsia="仿宋" w:hAnsi="仿宋" w:cs="Helvetica" w:hint="eastAsia"/>
          <w:sz w:val="28"/>
          <w:szCs w:val="28"/>
        </w:rPr>
      </w:pPr>
      <w:r w:rsidRPr="00335E31">
        <w:rPr>
          <w:rFonts w:ascii="仿宋" w:eastAsia="仿宋" w:hAnsi="仿宋" w:cs="Helvetica"/>
          <w:sz w:val="28"/>
          <w:szCs w:val="28"/>
        </w:rPr>
        <w:t>竞赛是面向全国高等院校及科研院所在读研究生的一项团体性电子设计创意实践活动。目的在于推动高等院校及科研院所信息与电子类研究生培养模式改革与创新，培养研究生实践创新意识与基本能力、团队协作的人文精神和理论联系实际的学风，促进研究生工程实践素质的培养，为优秀人才脱颖而出创造条件。</w:t>
      </w:r>
    </w:p>
    <w:p w:rsidR="00335E31" w:rsidRPr="00335E31" w:rsidRDefault="00335E31" w:rsidP="00335E31">
      <w:pPr>
        <w:ind w:firstLineChars="200" w:firstLine="560"/>
        <w:rPr>
          <w:rFonts w:ascii="仿宋" w:eastAsia="仿宋" w:hAnsi="仿宋" w:cs="Helvetica"/>
          <w:sz w:val="28"/>
          <w:szCs w:val="28"/>
        </w:rPr>
      </w:pPr>
      <w:r w:rsidRPr="00335E31">
        <w:rPr>
          <w:rFonts w:ascii="仿宋" w:eastAsia="仿宋" w:hAnsi="仿宋" w:cs="Helvetica"/>
          <w:sz w:val="28"/>
          <w:szCs w:val="28"/>
        </w:rPr>
        <w:t>竞赛每两年举办一次，自2014年第九届竞赛开始，改为一年举办一次。自1996年首届竞赛由清华大学发起并举办以来，始终坚持“激励创新、鼓励创业、提高素质、强化实践”的宗旨，经过二十余年的发展，竞赛覆盖了全国大部分电子信息类研究生培养高校及科研院所，并吸引了港澳台地区和亚太地区的代表队参赛，在促进青年创新人才成长、遴选优秀人才等方面发挥了积极作用，在广大高校乃至社会上产生了广泛而良好的影响。</w:t>
      </w:r>
    </w:p>
    <w:p w:rsidR="00335E31" w:rsidRDefault="00335E31" w:rsidP="00335E31">
      <w:pPr>
        <w:ind w:firstLineChars="200" w:firstLine="562"/>
        <w:rPr>
          <w:rFonts w:ascii="仿宋" w:eastAsia="仿宋" w:hAnsi="仿宋" w:cs="Helvetica" w:hint="eastAsia"/>
          <w:b/>
          <w:sz w:val="28"/>
          <w:szCs w:val="28"/>
        </w:rPr>
      </w:pPr>
      <w:r w:rsidRPr="00335E31">
        <w:rPr>
          <w:rFonts w:ascii="仿宋" w:eastAsia="仿宋" w:hAnsi="仿宋" w:cs="Helvetica" w:hint="eastAsia"/>
          <w:b/>
          <w:sz w:val="28"/>
          <w:szCs w:val="28"/>
        </w:rPr>
        <w:lastRenderedPageBreak/>
        <w:t>五、</w:t>
      </w:r>
      <w:r w:rsidRPr="00335E31">
        <w:rPr>
          <w:rFonts w:ascii="仿宋" w:eastAsia="仿宋" w:hAnsi="仿宋" w:cs="Helvetica"/>
          <w:b/>
          <w:sz w:val="28"/>
          <w:szCs w:val="28"/>
        </w:rPr>
        <w:t>第二届中国研究生创“芯”大赛</w:t>
      </w:r>
    </w:p>
    <w:p w:rsidR="00335E31" w:rsidRPr="00335E31" w:rsidRDefault="00335E31" w:rsidP="00335E31">
      <w:pPr>
        <w:ind w:firstLineChars="200" w:firstLine="560"/>
        <w:rPr>
          <w:rFonts w:ascii="仿宋" w:eastAsia="仿宋" w:hAnsi="仿宋" w:cs="Helvetica" w:hint="eastAsia"/>
          <w:sz w:val="28"/>
          <w:szCs w:val="28"/>
        </w:rPr>
      </w:pPr>
      <w:r w:rsidRPr="00335E31">
        <w:rPr>
          <w:rFonts w:ascii="仿宋" w:eastAsia="仿宋" w:hAnsi="仿宋" w:cs="Helvetica"/>
          <w:sz w:val="28"/>
          <w:szCs w:val="28"/>
        </w:rPr>
        <w:t>中国研究生创“芯”大赛（简称“大赛”）是面向全国高等院校及科研院所在读研究生的一项团体性集成电路设计创意实践活动。大赛旨在成为研究生展示集成电路设计能力的舞台，进行良好的创新实践训练的平台，为参赛学生提供知识交流和实践探索的宝贵机会。</w:t>
      </w:r>
    </w:p>
    <w:p w:rsidR="00335E31" w:rsidRPr="00335E31" w:rsidRDefault="00335E31" w:rsidP="00335E31">
      <w:pPr>
        <w:ind w:firstLineChars="200" w:firstLine="560"/>
        <w:rPr>
          <w:rFonts w:ascii="仿宋" w:eastAsia="仿宋" w:hAnsi="仿宋" w:cs="Helvetica"/>
          <w:sz w:val="28"/>
          <w:szCs w:val="28"/>
        </w:rPr>
      </w:pPr>
      <w:r w:rsidRPr="00335E31">
        <w:rPr>
          <w:rFonts w:ascii="仿宋" w:eastAsia="仿宋" w:hAnsi="仿宋" w:cs="Helvetica"/>
          <w:sz w:val="28"/>
          <w:szCs w:val="28"/>
        </w:rPr>
        <w:t>大赛每年举办一届，今年为第二届。2018年大赛初赛阶段共有来自全国71所高校和科研院所的254支研究生队伍，总计1000多名师生报名。经初赛专家评审选拔后，共有来自全国47所高校和科研院所的148支队伍进入决赛。大赛覆盖了全国大部分集成电路相关专业研究生培养高校及科研院所，并吸引了港澳等地区的代表队参赛，在促进青年创新人才成长、遴选优秀人才等方面发挥了积极作用，赛事受到政府各部门、高等院校、企事业单位和社会媒体等单位的广泛关注和重视。</w:t>
      </w:r>
    </w:p>
    <w:p w:rsidR="00335E31" w:rsidRDefault="00335E31" w:rsidP="00335E31">
      <w:pPr>
        <w:ind w:firstLineChars="200" w:firstLine="562"/>
        <w:rPr>
          <w:rFonts w:ascii="仿宋" w:eastAsia="仿宋" w:hAnsi="仿宋" w:cs="Helvetica" w:hint="eastAsia"/>
          <w:b/>
          <w:sz w:val="28"/>
          <w:szCs w:val="28"/>
        </w:rPr>
      </w:pPr>
      <w:r w:rsidRPr="00335E31">
        <w:rPr>
          <w:rFonts w:ascii="仿宋" w:eastAsia="仿宋" w:hAnsi="仿宋" w:cs="Helvetica" w:hint="eastAsia"/>
          <w:b/>
          <w:sz w:val="28"/>
          <w:szCs w:val="28"/>
        </w:rPr>
        <w:t>六、</w:t>
      </w:r>
      <w:r w:rsidRPr="00335E31">
        <w:rPr>
          <w:rFonts w:ascii="仿宋" w:eastAsia="仿宋" w:hAnsi="仿宋" w:cs="Helvetica"/>
          <w:b/>
          <w:sz w:val="28"/>
          <w:szCs w:val="28"/>
        </w:rPr>
        <w:t>首届中国研究生人工智能创新大赛</w:t>
      </w:r>
    </w:p>
    <w:p w:rsidR="00335E31" w:rsidRDefault="00335E31" w:rsidP="00335E31">
      <w:pPr>
        <w:pStyle w:val="a6"/>
        <w:spacing w:after="0"/>
        <w:ind w:firstLineChars="200" w:firstLine="560"/>
        <w:jc w:val="both"/>
        <w:rPr>
          <w:rFonts w:ascii="仿宋" w:eastAsia="仿宋" w:hAnsi="仿宋" w:cs="Helvetica" w:hint="eastAsia"/>
          <w:kern w:val="2"/>
          <w:sz w:val="28"/>
          <w:szCs w:val="28"/>
        </w:rPr>
      </w:pPr>
      <w:r w:rsidRPr="00335E31">
        <w:rPr>
          <w:rFonts w:ascii="仿宋" w:eastAsia="仿宋" w:hAnsi="仿宋" w:cs="Helvetica" w:hint="eastAsia"/>
          <w:kern w:val="2"/>
          <w:sz w:val="28"/>
          <w:szCs w:val="28"/>
        </w:rPr>
        <w:t>中国研究生人工智能创新大赛（以下简称“大赛”）是“中国研究生创新实践系列大赛”主题赛事之一，由教育部学位与研究生教育发展中心和中国科协青少年科技中心共同主办。</w:t>
      </w:r>
    </w:p>
    <w:p w:rsidR="00335E31" w:rsidRPr="00335E31" w:rsidRDefault="00335E31" w:rsidP="00335E31">
      <w:pPr>
        <w:pStyle w:val="a6"/>
        <w:spacing w:after="0"/>
        <w:ind w:firstLineChars="200" w:firstLine="560"/>
        <w:jc w:val="both"/>
        <w:rPr>
          <w:rFonts w:ascii="仿宋" w:eastAsia="仿宋" w:hAnsi="仿宋" w:cs="Helvetica"/>
          <w:kern w:val="2"/>
          <w:sz w:val="28"/>
          <w:szCs w:val="28"/>
        </w:rPr>
      </w:pPr>
      <w:r w:rsidRPr="00335E31">
        <w:rPr>
          <w:rFonts w:ascii="仿宋" w:eastAsia="仿宋" w:hAnsi="仿宋" w:cs="Helvetica" w:hint="eastAsia"/>
          <w:kern w:val="2"/>
          <w:sz w:val="28"/>
          <w:szCs w:val="28"/>
        </w:rPr>
        <w:t>大赛以“AI赋能 创新引领”为理念，围绕人工智能创新主题，引领未来的战略性技术，激发研究生创新意识，提高研究生创新和实践能力，着力培养创新型、复合型、应用型高端人才，为人工智能健康发展提供人才支撑。大赛的目标是联合多方力量，努力把大赛办成在研究生群体、研究生培养单位和社会中有较大影响力，被国内外研</w:t>
      </w:r>
      <w:r w:rsidRPr="00335E31">
        <w:rPr>
          <w:rFonts w:ascii="仿宋" w:eastAsia="仿宋" w:hAnsi="仿宋" w:cs="Helvetica" w:hint="eastAsia"/>
          <w:kern w:val="2"/>
          <w:sz w:val="28"/>
          <w:szCs w:val="28"/>
        </w:rPr>
        <w:lastRenderedPageBreak/>
        <w:t>究生培养单位和企业行业广泛认可的高层次、全国性重要赛事，逐步实现与同类型高水平国际赛事接轨。</w:t>
      </w:r>
    </w:p>
    <w:p w:rsidR="00D50726" w:rsidRDefault="00D50726" w:rsidP="00D50726">
      <w:pPr>
        <w:ind w:firstLineChars="200" w:firstLine="562"/>
        <w:rPr>
          <w:rFonts w:ascii="仿宋" w:eastAsia="仿宋" w:hAnsi="仿宋" w:cs="Helvetica" w:hint="eastAsia"/>
          <w:b/>
          <w:sz w:val="28"/>
          <w:szCs w:val="28"/>
        </w:rPr>
      </w:pPr>
      <w:r>
        <w:rPr>
          <w:rFonts w:ascii="仿宋" w:eastAsia="仿宋" w:hAnsi="仿宋" w:cs="Helvetica" w:hint="eastAsia"/>
          <w:b/>
          <w:sz w:val="28"/>
          <w:szCs w:val="28"/>
        </w:rPr>
        <w:t>七、</w:t>
      </w:r>
      <w:r w:rsidR="0003789D">
        <w:rPr>
          <w:rFonts w:ascii="仿宋" w:eastAsia="仿宋" w:hAnsi="仿宋" w:cs="Helvetica" w:hint="eastAsia"/>
          <w:b/>
          <w:sz w:val="28"/>
          <w:szCs w:val="28"/>
        </w:rPr>
        <w:t>“</w:t>
      </w:r>
      <w:bookmarkStart w:id="0" w:name="_GoBack"/>
      <w:bookmarkEnd w:id="0"/>
      <w:r w:rsidRPr="00D50726">
        <w:rPr>
          <w:rFonts w:ascii="仿宋" w:eastAsia="仿宋" w:hAnsi="仿宋" w:cs="Helvetica"/>
          <w:b/>
          <w:sz w:val="28"/>
          <w:szCs w:val="28"/>
        </w:rPr>
        <w:t>博实杯”第一届中国研究生机器人创新设计大赛</w:t>
      </w:r>
    </w:p>
    <w:p w:rsidR="00D50726" w:rsidRPr="00D50726" w:rsidRDefault="00D50726" w:rsidP="00D50726">
      <w:pPr>
        <w:ind w:firstLineChars="200" w:firstLine="560"/>
        <w:rPr>
          <w:rFonts w:ascii="仿宋" w:eastAsia="仿宋" w:hAnsi="仿宋" w:cs="Helvetica" w:hint="eastAsia"/>
          <w:sz w:val="28"/>
          <w:szCs w:val="28"/>
        </w:rPr>
      </w:pPr>
      <w:r w:rsidRPr="00D50726">
        <w:rPr>
          <w:rFonts w:ascii="仿宋" w:eastAsia="仿宋" w:hAnsi="仿宋" w:cs="Helvetica"/>
          <w:sz w:val="28"/>
          <w:szCs w:val="28"/>
        </w:rPr>
        <w:t>中国研究生机器人创新设计大赛（以下简称“大赛”）是“中国研究生创新实践系列大赛”主题赛事之一，由教育部学位与研究生教育发展中心、中国科协青少年科技中心主办，中国人工智能学会智能机器人专业委员会、中国宇航学会机器人专业委员会、中国自动化学会机器人专业委员会、中国机械工程学会机器人分会联合主办。</w:t>
      </w:r>
    </w:p>
    <w:p w:rsidR="00D50726" w:rsidRPr="00D50726" w:rsidRDefault="00D50726" w:rsidP="00D50726">
      <w:pPr>
        <w:ind w:firstLineChars="200" w:firstLine="560"/>
        <w:rPr>
          <w:rFonts w:ascii="仿宋" w:eastAsia="仿宋" w:hAnsi="仿宋" w:cs="Helvetica"/>
          <w:sz w:val="28"/>
          <w:szCs w:val="28"/>
        </w:rPr>
      </w:pPr>
      <w:r w:rsidRPr="00D50726">
        <w:rPr>
          <w:rFonts w:ascii="仿宋" w:eastAsia="仿宋" w:hAnsi="仿宋" w:cs="Helvetica"/>
          <w:sz w:val="28"/>
          <w:szCs w:val="28"/>
        </w:rPr>
        <w:t>大赛宗旨：进一步引导广大高校学生积极投身“大众创业，万众创新”的时代潮流，结合国家重大发展战略和经济社会对人才培养的需求设置，以提升研究生创新实践能力为核心，以提高研究生培养质量为目标；坚持“以研究生为主体，以国家战略需求为导向，以行业企业参与为支撑”的运行模式，打造政产学研合作的研究生创新实践平台；提升研究生创新创业意识，培养研究生创新设计能力，推动机器人科技与产业的创新发展。</w:t>
      </w:r>
    </w:p>
    <w:p w:rsidR="00704939" w:rsidRDefault="00D50726" w:rsidP="00704939">
      <w:pPr>
        <w:ind w:firstLineChars="200" w:firstLine="562"/>
        <w:rPr>
          <w:rFonts w:ascii="仿宋_GB2312" w:eastAsia="仿宋_GB2312" w:hAnsi="Helvetica" w:cs="Helvetica" w:hint="eastAsia"/>
          <w:b/>
          <w:color w:val="333333"/>
          <w:sz w:val="29"/>
          <w:szCs w:val="29"/>
        </w:rPr>
      </w:pPr>
      <w:r w:rsidRPr="00D50726">
        <w:rPr>
          <w:rFonts w:ascii="仿宋" w:eastAsia="仿宋" w:hAnsi="仿宋" w:cs="Helvetica" w:hint="eastAsia"/>
          <w:b/>
          <w:sz w:val="28"/>
          <w:szCs w:val="28"/>
        </w:rPr>
        <w:t>八、</w:t>
      </w:r>
      <w:r>
        <w:rPr>
          <w:rFonts w:ascii="仿宋_GB2312" w:eastAsia="仿宋_GB2312" w:hAnsi="Helvetica" w:cs="Helvetica" w:hint="eastAsia"/>
          <w:b/>
          <w:color w:val="333333"/>
          <w:sz w:val="29"/>
          <w:szCs w:val="29"/>
        </w:rPr>
        <w:t>中国能源</w:t>
      </w:r>
      <w:r w:rsidRPr="00D50726">
        <w:rPr>
          <w:rFonts w:ascii="仿宋_GB2312" w:eastAsia="仿宋_GB2312" w:hAnsi="Helvetica" w:cs="Helvetica" w:hint="eastAsia"/>
          <w:b/>
          <w:color w:val="333333"/>
          <w:sz w:val="29"/>
          <w:szCs w:val="29"/>
        </w:rPr>
        <w:t>工程设计大赛</w:t>
      </w:r>
    </w:p>
    <w:p w:rsidR="00704939" w:rsidRDefault="00D50726" w:rsidP="00704939">
      <w:pPr>
        <w:ind w:firstLineChars="200" w:firstLine="580"/>
        <w:rPr>
          <w:rFonts w:ascii="仿宋_GB2312" w:eastAsia="仿宋_GB2312" w:hAnsi="Helvetica" w:cs="Helvetica" w:hint="eastAsia"/>
          <w:color w:val="333333"/>
          <w:sz w:val="29"/>
          <w:szCs w:val="29"/>
        </w:rPr>
      </w:pPr>
      <w:r>
        <w:rPr>
          <w:rFonts w:ascii="仿宋_GB2312" w:eastAsia="仿宋_GB2312" w:hAnsi="Helvetica" w:cs="Helvetica" w:hint="eastAsia"/>
          <w:color w:val="333333"/>
          <w:sz w:val="29"/>
          <w:szCs w:val="29"/>
        </w:rPr>
        <w:t>前身为</w:t>
      </w:r>
      <w:r>
        <w:rPr>
          <w:rFonts w:ascii="仿宋_GB2312" w:eastAsia="仿宋_GB2312" w:hAnsi="Helvetica" w:cs="Helvetica" w:hint="eastAsia"/>
          <w:color w:val="333333"/>
          <w:sz w:val="29"/>
          <w:szCs w:val="29"/>
        </w:rPr>
        <w:t>中国石油工程设计大赛</w:t>
      </w:r>
      <w:r>
        <w:rPr>
          <w:rFonts w:ascii="仿宋_GB2312" w:eastAsia="仿宋_GB2312" w:hAnsi="Helvetica" w:cs="Helvetica" w:hint="eastAsia"/>
          <w:color w:val="333333"/>
          <w:sz w:val="29"/>
          <w:szCs w:val="29"/>
        </w:rPr>
        <w:t>，</w:t>
      </w:r>
      <w:r>
        <w:rPr>
          <w:rFonts w:ascii="仿宋_GB2312" w:eastAsia="仿宋_GB2312" w:hAnsi="Helvetica" w:cs="Helvetica" w:hint="eastAsia"/>
          <w:color w:val="333333"/>
          <w:sz w:val="29"/>
          <w:szCs w:val="29"/>
        </w:rPr>
        <w:t>是由教育部学位与研究生教育发展中心、世界石油理事会中国国家委员会、中国石油学会、中国石油教育学会联合主办，中国石油大学（北京）承办，由中国石油天然气集团公司、中国石油化工集团公司、中国海洋石油总公司、斯伦贝谢公司联合支持的品牌学术赛事，被誉为石油教育界的“奥林匹克”。</w:t>
      </w:r>
    </w:p>
    <w:p w:rsidR="00704939" w:rsidRDefault="00D50726" w:rsidP="00704939">
      <w:pPr>
        <w:ind w:firstLineChars="200" w:firstLine="580"/>
        <w:rPr>
          <w:rFonts w:ascii="仿宋_GB2312" w:eastAsia="仿宋_GB2312" w:hAnsi="Helvetica" w:cs="Helvetica" w:hint="eastAsia"/>
          <w:color w:val="333333"/>
          <w:sz w:val="29"/>
          <w:szCs w:val="29"/>
        </w:rPr>
      </w:pPr>
      <w:r>
        <w:rPr>
          <w:rFonts w:ascii="仿宋_GB2312" w:eastAsia="仿宋_GB2312" w:hAnsi="Helvetica" w:cs="Helvetica" w:hint="eastAsia"/>
          <w:color w:val="333333"/>
          <w:sz w:val="29"/>
          <w:szCs w:val="29"/>
        </w:rPr>
        <w:lastRenderedPageBreak/>
        <w:t>2011年5月，首届全国石油工程设计大赛在北京举办，全国16所石油高校2000余名学子参与其中，大赛首次登上中国石油教育界的舞台，获得业界赞许；2012年5月，第二届全国石油工程设计大赛在北京举办，大赛规模、参赛队伍、赛题选择等方面均有所突破和创新，并于当年12月成为首</w:t>
      </w:r>
      <w:proofErr w:type="gramStart"/>
      <w:r>
        <w:rPr>
          <w:rFonts w:ascii="仿宋_GB2312" w:eastAsia="仿宋_GB2312" w:hAnsi="Helvetica" w:cs="Helvetica" w:hint="eastAsia"/>
          <w:color w:val="333333"/>
          <w:sz w:val="29"/>
          <w:szCs w:val="29"/>
        </w:rPr>
        <w:t>个加入</w:t>
      </w:r>
      <w:proofErr w:type="gramEnd"/>
      <w:r>
        <w:rPr>
          <w:rFonts w:ascii="仿宋_GB2312" w:eastAsia="仿宋_GB2312" w:hAnsi="Helvetica" w:cs="Helvetica" w:hint="eastAsia"/>
          <w:color w:val="333333"/>
          <w:sz w:val="29"/>
          <w:szCs w:val="29"/>
        </w:rPr>
        <w:t>教育部全国研究生创新实践系列活动的赛事，教育部学位与研究生教育发展中心也成为大赛主办单位之一。时隔一年，第三届大赛的参赛作品类型在原有的方案设计类的基础上增设了技术</w:t>
      </w:r>
      <w:proofErr w:type="gramStart"/>
      <w:r>
        <w:rPr>
          <w:rFonts w:ascii="仿宋_GB2312" w:eastAsia="仿宋_GB2312" w:hAnsi="Helvetica" w:cs="Helvetica" w:hint="eastAsia"/>
          <w:color w:val="333333"/>
          <w:sz w:val="29"/>
          <w:szCs w:val="29"/>
        </w:rPr>
        <w:t>创新组</w:t>
      </w:r>
      <w:proofErr w:type="gramEnd"/>
      <w:r>
        <w:rPr>
          <w:rFonts w:ascii="仿宋_GB2312" w:eastAsia="仿宋_GB2312" w:hAnsi="Helvetica" w:cs="Helvetica" w:hint="eastAsia"/>
          <w:color w:val="333333"/>
          <w:sz w:val="29"/>
          <w:szCs w:val="29"/>
        </w:rPr>
        <w:t>和国际组，并邀请了国内外石油公司的专业工程师参与评审；2014年的第四届大赛发挥网络优势，开发网络报名评审系统，实现全面无纸化操作，简化了参赛形式，体现了节俭办大赛的宗旨。2014年11月，经教育部学位中心王立生主任提议，大赛名称改为</w:t>
      </w:r>
      <w:r>
        <w:rPr>
          <w:rFonts w:ascii="Helvetica" w:hAnsi="Helvetica" w:cs="Helvetica"/>
          <w:color w:val="333333"/>
          <w:sz w:val="29"/>
          <w:szCs w:val="29"/>
        </w:rPr>
        <w:t>“</w:t>
      </w:r>
      <w:r>
        <w:rPr>
          <w:rFonts w:ascii="仿宋_GB2312" w:eastAsia="仿宋_GB2312" w:hAnsi="Helvetica" w:cs="Helvetica" w:hint="eastAsia"/>
          <w:color w:val="333333"/>
          <w:sz w:val="29"/>
          <w:szCs w:val="29"/>
        </w:rPr>
        <w:t>中国石油工程设计大赛</w:t>
      </w:r>
      <w:r>
        <w:rPr>
          <w:rFonts w:ascii="Helvetica" w:hAnsi="Helvetica" w:cs="Helvetica"/>
          <w:color w:val="333333"/>
          <w:sz w:val="29"/>
          <w:szCs w:val="29"/>
        </w:rPr>
        <w:t>”</w:t>
      </w:r>
      <w:r>
        <w:rPr>
          <w:rFonts w:ascii="仿宋_GB2312" w:eastAsia="仿宋_GB2312" w:hAnsi="Helvetica" w:cs="Helvetica" w:hint="eastAsia"/>
          <w:color w:val="333333"/>
          <w:sz w:val="29"/>
          <w:szCs w:val="29"/>
        </w:rPr>
        <w:t xml:space="preserve">；2015年，第五届大赛诞生了吉祥物“yoyo &amp; </w:t>
      </w:r>
      <w:proofErr w:type="spellStart"/>
      <w:r>
        <w:rPr>
          <w:rFonts w:ascii="仿宋_GB2312" w:eastAsia="仿宋_GB2312" w:hAnsi="Helvetica" w:cs="Helvetica" w:hint="eastAsia"/>
          <w:color w:val="333333"/>
          <w:sz w:val="29"/>
          <w:szCs w:val="29"/>
        </w:rPr>
        <w:t>kiki</w:t>
      </w:r>
      <w:proofErr w:type="spellEnd"/>
      <w:r>
        <w:rPr>
          <w:rFonts w:ascii="Helvetica" w:hAnsi="Helvetica" w:cs="Helvetica"/>
          <w:color w:val="333333"/>
          <w:sz w:val="29"/>
          <w:szCs w:val="29"/>
        </w:rPr>
        <w:t>”</w:t>
      </w:r>
      <w:r>
        <w:rPr>
          <w:rFonts w:ascii="仿宋_GB2312" w:eastAsia="仿宋_GB2312" w:hAnsi="Helvetica" w:cs="Helvetica" w:hint="eastAsia"/>
          <w:color w:val="333333"/>
          <w:sz w:val="29"/>
          <w:szCs w:val="29"/>
        </w:rPr>
        <w:t>，成为大赛文化传承的里程碑；2016年，第六届大赛首次实现了全企业评委覆盖，对参赛团队水平的提高大有裨益;2017年，第七届大赛相应国家“大众创新，万众创业”号召，引入斯伦贝谢ocean软件平台，加入创业内涵。</w:t>
      </w:r>
    </w:p>
    <w:p w:rsidR="00704939" w:rsidRPr="00704939" w:rsidRDefault="00704939" w:rsidP="00704939">
      <w:pPr>
        <w:ind w:firstLineChars="200" w:firstLine="582"/>
        <w:rPr>
          <w:rFonts w:ascii="仿宋_GB2312" w:eastAsia="仿宋_GB2312" w:hAnsi="Helvetica" w:cs="Helvetica" w:hint="eastAsia"/>
          <w:b/>
          <w:color w:val="333333"/>
          <w:sz w:val="29"/>
          <w:szCs w:val="29"/>
        </w:rPr>
      </w:pPr>
      <w:r w:rsidRPr="00704939">
        <w:rPr>
          <w:rFonts w:ascii="仿宋_GB2312" w:eastAsia="仿宋_GB2312" w:hAnsi="Helvetica" w:cs="Helvetica" w:hint="eastAsia"/>
          <w:b/>
          <w:color w:val="333333"/>
          <w:sz w:val="29"/>
          <w:szCs w:val="29"/>
        </w:rPr>
        <w:t>九、</w:t>
      </w:r>
      <w:r w:rsidRPr="00704939">
        <w:rPr>
          <w:rFonts w:ascii="仿宋_GB2312" w:eastAsia="仿宋_GB2312" w:hAnsi="Helvetica" w:cs="Helvetica" w:hint="eastAsia"/>
          <w:b/>
          <w:color w:val="333333"/>
          <w:sz w:val="29"/>
          <w:szCs w:val="29"/>
        </w:rPr>
        <w:t>“杰瑞杯”第六届中国研究生能源装备创新设计大赛</w:t>
      </w:r>
    </w:p>
    <w:p w:rsidR="00704939" w:rsidRDefault="00704939" w:rsidP="00704939">
      <w:pPr>
        <w:ind w:firstLineChars="200" w:firstLine="580"/>
        <w:rPr>
          <w:rFonts w:ascii="仿宋_GB2312" w:eastAsia="仿宋_GB2312" w:hAnsi="Helvetica" w:cs="Helvetica" w:hint="eastAsia"/>
          <w:color w:val="333333"/>
          <w:sz w:val="29"/>
          <w:szCs w:val="29"/>
        </w:rPr>
      </w:pPr>
      <w:r w:rsidRPr="00704939">
        <w:rPr>
          <w:rFonts w:ascii="仿宋_GB2312" w:eastAsia="仿宋_GB2312" w:hAnsi="Helvetica" w:cs="Helvetica" w:hint="eastAsia"/>
          <w:color w:val="333333"/>
          <w:sz w:val="29"/>
          <w:szCs w:val="29"/>
        </w:rPr>
        <w:t>“中国研究生能源装备创新设计大赛”（以下简称“大赛”为“中国研究生创新实践系列大赛”主题赛事之一。</w:t>
      </w:r>
    </w:p>
    <w:p w:rsidR="00704939" w:rsidRDefault="00704939" w:rsidP="00704939">
      <w:pPr>
        <w:ind w:firstLineChars="200" w:firstLine="580"/>
        <w:rPr>
          <w:rFonts w:ascii="仿宋_GB2312" w:eastAsia="仿宋_GB2312" w:hAnsi="Helvetica" w:cs="Helvetica" w:hint="eastAsia"/>
          <w:color w:val="333333"/>
          <w:sz w:val="29"/>
          <w:szCs w:val="29"/>
        </w:rPr>
      </w:pPr>
      <w:r w:rsidRPr="00704939">
        <w:rPr>
          <w:rFonts w:ascii="仿宋_GB2312" w:eastAsia="仿宋_GB2312" w:hAnsi="Helvetica" w:cs="Helvetica" w:hint="eastAsia"/>
          <w:color w:val="333333"/>
          <w:sz w:val="29"/>
          <w:szCs w:val="29"/>
        </w:rPr>
        <w:t>为满足国家装备制造业高层次人才需求，促进机械装备行业的创新发展，培养研究生创新实践能力，2014年，中国石油大学（华</w:t>
      </w:r>
      <w:r w:rsidRPr="00704939">
        <w:rPr>
          <w:rFonts w:ascii="仿宋_GB2312" w:eastAsia="仿宋_GB2312" w:hAnsi="Helvetica" w:cs="Helvetica" w:hint="eastAsia"/>
          <w:color w:val="333333"/>
          <w:sz w:val="29"/>
          <w:szCs w:val="29"/>
        </w:rPr>
        <w:lastRenderedPageBreak/>
        <w:t>东）发起创办了中国研究生石油装备创新设计大赛，大赛每年举办一届，至今举办五届。2016年（第三届）起，大赛被纳入“中国研究生创新实践系列大赛”。2019年，大赛升级为“中国研究生能源装备创新设计大赛”。</w:t>
      </w:r>
    </w:p>
    <w:p w:rsidR="00704939" w:rsidRPr="00704939" w:rsidRDefault="00704939" w:rsidP="00704939">
      <w:pPr>
        <w:ind w:firstLineChars="200" w:firstLine="580"/>
        <w:rPr>
          <w:rFonts w:cs="Helvetica"/>
          <w:color w:val="000000"/>
          <w:spacing w:val="15"/>
        </w:rPr>
      </w:pPr>
      <w:r w:rsidRPr="00704939">
        <w:rPr>
          <w:rFonts w:ascii="仿宋_GB2312" w:eastAsia="仿宋_GB2312" w:hAnsi="Helvetica" w:cs="Helvetica" w:hint="eastAsia"/>
          <w:color w:val="333333"/>
          <w:sz w:val="29"/>
          <w:szCs w:val="29"/>
        </w:rPr>
        <w:t>大赛以提升研究生创新实践能力为核心，以国家战略需求为导向，按照“竞赛培养人才、人才引领创新、创新驱动发展”的理念，围绕能源装备的技术创新，打造研究生创新交流实践平台，打造政产学研用合作创新平台。大赛旨在激发研究生的创新热情，培养研究生的创新思维，提升研究生的创新实践能力，促进国家能源</w:t>
      </w:r>
      <w:proofErr w:type="gramStart"/>
      <w:r w:rsidRPr="00704939">
        <w:rPr>
          <w:rFonts w:ascii="仿宋_GB2312" w:eastAsia="仿宋_GB2312" w:hAnsi="Helvetica" w:cs="Helvetica" w:hint="eastAsia"/>
          <w:color w:val="333333"/>
          <w:sz w:val="29"/>
          <w:szCs w:val="29"/>
        </w:rPr>
        <w:t>装备业</w:t>
      </w:r>
      <w:proofErr w:type="gramEnd"/>
      <w:r w:rsidRPr="00704939">
        <w:rPr>
          <w:rFonts w:ascii="仿宋_GB2312" w:eastAsia="仿宋_GB2312" w:hAnsi="Helvetica" w:cs="Helvetica" w:hint="eastAsia"/>
          <w:color w:val="333333"/>
          <w:sz w:val="29"/>
          <w:szCs w:val="29"/>
        </w:rPr>
        <w:t>创新发展。大赛的目标是办成广大研究生踊跃参与，研究生培养单位乐于组织，装备行业广泛认可的国家级、高层次重要赛事。</w:t>
      </w:r>
    </w:p>
    <w:p w:rsidR="00704939" w:rsidRDefault="00704939" w:rsidP="00704939">
      <w:pPr>
        <w:ind w:firstLineChars="200" w:firstLine="582"/>
        <w:rPr>
          <w:rFonts w:ascii="仿宋_GB2312" w:eastAsia="仿宋_GB2312" w:hAnsi="Helvetica" w:cs="Helvetica" w:hint="eastAsia"/>
          <w:b/>
          <w:color w:val="333333"/>
          <w:sz w:val="29"/>
          <w:szCs w:val="29"/>
        </w:rPr>
      </w:pPr>
      <w:r w:rsidRPr="00704939">
        <w:rPr>
          <w:rFonts w:ascii="仿宋_GB2312" w:eastAsia="仿宋_GB2312" w:hAnsi="Helvetica" w:cs="Helvetica" w:hint="eastAsia"/>
          <w:b/>
          <w:color w:val="333333"/>
          <w:sz w:val="29"/>
          <w:szCs w:val="29"/>
        </w:rPr>
        <w:t>十、</w:t>
      </w:r>
      <w:r w:rsidRPr="00704939">
        <w:rPr>
          <w:rFonts w:ascii="仿宋_GB2312" w:eastAsia="仿宋_GB2312" w:hAnsi="Helvetica" w:cs="Helvetica"/>
          <w:b/>
          <w:color w:val="333333"/>
          <w:sz w:val="29"/>
          <w:szCs w:val="29"/>
        </w:rPr>
        <w:t>中国研究生公共管理案例大赛</w:t>
      </w:r>
    </w:p>
    <w:p w:rsidR="00704939" w:rsidRDefault="00704939" w:rsidP="00704939">
      <w:pPr>
        <w:ind w:firstLineChars="200" w:firstLine="580"/>
        <w:rPr>
          <w:rFonts w:ascii="仿宋_GB2312" w:eastAsia="仿宋_GB2312" w:hAnsi="Helvetica" w:cs="Helvetica" w:hint="eastAsia"/>
          <w:color w:val="333333"/>
          <w:sz w:val="29"/>
          <w:szCs w:val="29"/>
        </w:rPr>
      </w:pPr>
      <w:r w:rsidRPr="00704939">
        <w:rPr>
          <w:rFonts w:ascii="仿宋_GB2312" w:eastAsia="仿宋_GB2312" w:hAnsi="Helvetica" w:cs="Helvetica"/>
          <w:color w:val="333333"/>
          <w:sz w:val="29"/>
          <w:szCs w:val="29"/>
        </w:rPr>
        <w:t>为全面提高研究生培养质量，提升研究生教育主动适应社会、经济需求的能力，自2013年起，教育部学位与研究生教育发展中心开始举办</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中国研究生创新实践系列大赛</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中国研究生创新实践系列大赛</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主要面向在校研究生，以研究生培养机制改革为契机，以行业需求为导向，以提升研究生创新实践能力为核心，以提高研究生培养质量为目标。目前，已有</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中国研究生智慧城市技术与创意设计大赛</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等多个主题赛事。2016年，新设立了</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中国研究生公共管理案例大赛</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w:t>
      </w:r>
    </w:p>
    <w:p w:rsidR="00704939" w:rsidRPr="00704939" w:rsidRDefault="00704939" w:rsidP="00704939">
      <w:pPr>
        <w:ind w:firstLineChars="200" w:firstLine="580"/>
        <w:rPr>
          <w:rFonts w:ascii="仿宋_GB2312" w:eastAsia="仿宋_GB2312" w:hAnsi="Helvetica" w:cs="Helvetica"/>
          <w:b/>
          <w:color w:val="333333"/>
          <w:sz w:val="29"/>
          <w:szCs w:val="29"/>
        </w:rPr>
      </w:pP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中国研究生公共管理案例大赛</w:t>
      </w:r>
      <w:r w:rsidRPr="00704939">
        <w:rPr>
          <w:rFonts w:ascii="仿宋_GB2312" w:eastAsia="仿宋_GB2312" w:hAnsi="Helvetica" w:cs="Helvetica"/>
          <w:color w:val="333333"/>
          <w:sz w:val="29"/>
          <w:szCs w:val="29"/>
        </w:rPr>
        <w:t>”</w:t>
      </w:r>
      <w:r w:rsidRPr="00704939">
        <w:rPr>
          <w:rFonts w:ascii="仿宋_GB2312" w:eastAsia="仿宋_GB2312" w:hAnsi="Helvetica" w:cs="Helvetica"/>
          <w:color w:val="333333"/>
          <w:sz w:val="29"/>
          <w:szCs w:val="29"/>
        </w:rPr>
        <w:t>由中国专业学位案例中心提供主要资金与技术支持。中国专业学位案例中心是在国务院学位委</w:t>
      </w:r>
      <w:r w:rsidRPr="00704939">
        <w:rPr>
          <w:rFonts w:ascii="仿宋_GB2312" w:eastAsia="仿宋_GB2312" w:hAnsi="Helvetica" w:cs="Helvetica"/>
          <w:color w:val="333333"/>
          <w:sz w:val="29"/>
          <w:szCs w:val="29"/>
        </w:rPr>
        <w:lastRenderedPageBreak/>
        <w:t>员会、教育部、财政部的大力支持下，由教育部学位与研究生教育发展中心联合全国相关专业学位教育指导委员会共同建设的有关教学案例交流与使用平台，旨在促进案例教学在我国专业学位教育中的应用和推广，推动专业学位研究生培养模式改革和创新。</w:t>
      </w:r>
    </w:p>
    <w:p w:rsidR="000027CF" w:rsidRDefault="000027CF" w:rsidP="000027CF">
      <w:pPr>
        <w:ind w:firstLineChars="200" w:firstLine="582"/>
        <w:rPr>
          <w:rFonts w:ascii="仿宋_GB2312" w:eastAsia="仿宋_GB2312" w:hAnsi="Helvetica" w:cs="Helvetica" w:hint="eastAsia"/>
          <w:b/>
          <w:color w:val="333333"/>
          <w:sz w:val="29"/>
          <w:szCs w:val="29"/>
        </w:rPr>
      </w:pPr>
      <w:r w:rsidRPr="000027CF">
        <w:rPr>
          <w:rFonts w:ascii="仿宋_GB2312" w:eastAsia="仿宋_GB2312" w:hAnsi="Helvetica" w:cs="Helvetica" w:hint="eastAsia"/>
          <w:b/>
          <w:color w:val="333333"/>
          <w:sz w:val="29"/>
          <w:szCs w:val="29"/>
        </w:rPr>
        <w:t>十一、</w:t>
      </w:r>
      <w:r w:rsidRPr="000027CF">
        <w:rPr>
          <w:rFonts w:ascii="仿宋_GB2312" w:eastAsia="仿宋_GB2312" w:hAnsi="Helvetica" w:cs="Helvetica" w:hint="eastAsia"/>
          <w:b/>
          <w:color w:val="333333"/>
          <w:sz w:val="29"/>
          <w:szCs w:val="29"/>
        </w:rPr>
        <w:t>中国</w:t>
      </w:r>
      <w:proofErr w:type="spellStart"/>
      <w:r w:rsidRPr="000027CF">
        <w:rPr>
          <w:rFonts w:ascii="仿宋_GB2312" w:eastAsia="仿宋_GB2312" w:hAnsi="Helvetica" w:cs="Helvetica" w:hint="eastAsia"/>
          <w:b/>
          <w:color w:val="333333"/>
          <w:sz w:val="29"/>
          <w:szCs w:val="29"/>
        </w:rPr>
        <w:t>MPAcc</w:t>
      </w:r>
      <w:proofErr w:type="spellEnd"/>
      <w:r w:rsidRPr="000027CF">
        <w:rPr>
          <w:rFonts w:ascii="仿宋_GB2312" w:eastAsia="仿宋_GB2312" w:hAnsi="Helvetica" w:cs="Helvetica" w:hint="eastAsia"/>
          <w:b/>
          <w:color w:val="333333"/>
          <w:sz w:val="29"/>
          <w:szCs w:val="29"/>
        </w:rPr>
        <w:t>学生案例大赛</w:t>
      </w:r>
    </w:p>
    <w:p w:rsidR="000027CF" w:rsidRDefault="000027CF" w:rsidP="000027CF">
      <w:pPr>
        <w:ind w:firstLineChars="200" w:firstLine="580"/>
        <w:rPr>
          <w:rFonts w:ascii="仿宋_GB2312" w:eastAsia="仿宋_GB2312" w:hAnsi="Helvetica" w:cs="Helvetica" w:hint="eastAsia"/>
          <w:b/>
          <w:color w:val="333333"/>
          <w:sz w:val="29"/>
          <w:szCs w:val="29"/>
        </w:rPr>
      </w:pPr>
      <w:r w:rsidRPr="000027CF">
        <w:rPr>
          <w:rFonts w:ascii="仿宋_GB2312" w:eastAsia="仿宋_GB2312" w:hAnsi="Helvetica" w:cs="Helvetica" w:hint="eastAsia"/>
          <w:color w:val="333333"/>
          <w:sz w:val="29"/>
          <w:szCs w:val="29"/>
        </w:rPr>
        <w:t>中国</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学生案例大赛是在全国会计专业学位研究生教育指导委员会、教育部学位与研究生教育发展中心指导下，由14所高校联合发起组织的全国性公益赛事，是“中国研究生创新实践系列大赛”主题赛事之一。</w:t>
      </w:r>
    </w:p>
    <w:p w:rsidR="000027CF" w:rsidRDefault="000027CF" w:rsidP="000027CF">
      <w:pPr>
        <w:ind w:firstLineChars="200" w:firstLine="580"/>
        <w:rPr>
          <w:rFonts w:ascii="仿宋_GB2312" w:eastAsia="仿宋_GB2312" w:hAnsi="Helvetica" w:cs="Helvetica" w:hint="eastAsia"/>
          <w:b/>
          <w:color w:val="333333"/>
          <w:sz w:val="29"/>
          <w:szCs w:val="29"/>
        </w:rPr>
      </w:pPr>
      <w:r w:rsidRPr="000027CF">
        <w:rPr>
          <w:rFonts w:ascii="仿宋_GB2312" w:eastAsia="仿宋_GB2312" w:hAnsi="Helvetica" w:cs="Helvetica" w:hint="eastAsia"/>
          <w:color w:val="333333"/>
          <w:sz w:val="29"/>
          <w:szCs w:val="29"/>
        </w:rPr>
        <w:t>第六届案例大赛将于2019年3月至6月在中南</w:t>
      </w:r>
      <w:proofErr w:type="gramStart"/>
      <w:r w:rsidRPr="000027CF">
        <w:rPr>
          <w:rFonts w:ascii="仿宋_GB2312" w:eastAsia="仿宋_GB2312" w:hAnsi="Helvetica" w:cs="Helvetica" w:hint="eastAsia"/>
          <w:color w:val="333333"/>
          <w:sz w:val="29"/>
          <w:szCs w:val="29"/>
        </w:rPr>
        <w:t>财经政法</w:t>
      </w:r>
      <w:proofErr w:type="gramEnd"/>
      <w:r w:rsidRPr="000027CF">
        <w:rPr>
          <w:rFonts w:ascii="仿宋_GB2312" w:eastAsia="仿宋_GB2312" w:hAnsi="Helvetica" w:cs="Helvetica" w:hint="eastAsia"/>
          <w:color w:val="333333"/>
          <w:sz w:val="29"/>
          <w:szCs w:val="29"/>
        </w:rPr>
        <w:t>大学举办，分初赛第一阶段及第二阶段、复赛、决赛四个阶段，设七个赛区，邀请全国</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培养单位的</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学员及</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校友自由组队参赛，每所院校最多可选派8支代表队；邀请全国</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培养院校的本科生（不限专业）自由组队参加第一阶段初赛，每所院校最多可选派2支代表队。</w:t>
      </w:r>
    </w:p>
    <w:p w:rsidR="000027CF" w:rsidRPr="000027CF" w:rsidRDefault="000027CF" w:rsidP="000027CF">
      <w:pPr>
        <w:ind w:firstLineChars="200" w:firstLine="580"/>
        <w:rPr>
          <w:rFonts w:ascii="仿宋_GB2312" w:eastAsia="仿宋_GB2312" w:hAnsi="Helvetica" w:cs="Helvetica" w:hint="eastAsia"/>
          <w:b/>
          <w:color w:val="333333"/>
          <w:sz w:val="29"/>
          <w:szCs w:val="29"/>
        </w:rPr>
      </w:pPr>
      <w:r w:rsidRPr="000027CF">
        <w:rPr>
          <w:rFonts w:ascii="仿宋_GB2312" w:eastAsia="仿宋_GB2312" w:hAnsi="Helvetica" w:cs="Helvetica" w:hint="eastAsia"/>
          <w:color w:val="333333"/>
          <w:sz w:val="29"/>
          <w:szCs w:val="29"/>
        </w:rPr>
        <w:t>案例大赛通过组织</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学员亲历企业实践、模拟管理决策、比</w:t>
      </w:r>
      <w:proofErr w:type="gramStart"/>
      <w:r w:rsidRPr="000027CF">
        <w:rPr>
          <w:rFonts w:ascii="仿宋_GB2312" w:eastAsia="仿宋_GB2312" w:hAnsi="Helvetica" w:cs="Helvetica" w:hint="eastAsia"/>
          <w:color w:val="333333"/>
          <w:sz w:val="29"/>
          <w:szCs w:val="29"/>
        </w:rPr>
        <w:t>拼解决</w:t>
      </w:r>
      <w:proofErr w:type="gramEnd"/>
      <w:r w:rsidRPr="000027CF">
        <w:rPr>
          <w:rFonts w:ascii="仿宋_GB2312" w:eastAsia="仿宋_GB2312" w:hAnsi="Helvetica" w:cs="Helvetica" w:hint="eastAsia"/>
          <w:color w:val="333333"/>
          <w:sz w:val="29"/>
          <w:szCs w:val="29"/>
        </w:rPr>
        <w:t>方案，培养并提升</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学员发现、分析、解决企业实际问题的能力，促进不同院校间</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学员的交流与沟通，是</w:t>
      </w:r>
      <w:proofErr w:type="spellStart"/>
      <w:r w:rsidRPr="000027CF">
        <w:rPr>
          <w:rFonts w:ascii="仿宋_GB2312" w:eastAsia="仿宋_GB2312" w:hAnsi="Helvetica" w:cs="Helvetica" w:hint="eastAsia"/>
          <w:color w:val="333333"/>
          <w:sz w:val="29"/>
          <w:szCs w:val="29"/>
        </w:rPr>
        <w:t>MPAcc</w:t>
      </w:r>
      <w:proofErr w:type="spellEnd"/>
      <w:r w:rsidRPr="000027CF">
        <w:rPr>
          <w:rFonts w:ascii="仿宋_GB2312" w:eastAsia="仿宋_GB2312" w:hAnsi="Helvetica" w:cs="Helvetica" w:hint="eastAsia"/>
          <w:color w:val="333333"/>
          <w:sz w:val="29"/>
          <w:szCs w:val="29"/>
        </w:rPr>
        <w:t>学员展示自身的舞台与个人成长的助推器。</w:t>
      </w:r>
    </w:p>
    <w:p w:rsidR="000027CF" w:rsidRPr="000027CF" w:rsidRDefault="000027CF" w:rsidP="000027CF">
      <w:pPr>
        <w:ind w:firstLineChars="200" w:firstLine="580"/>
        <w:rPr>
          <w:rFonts w:ascii="仿宋_GB2312" w:eastAsia="仿宋_GB2312" w:hAnsi="Helvetica" w:cs="Helvetica"/>
          <w:color w:val="333333"/>
          <w:sz w:val="29"/>
          <w:szCs w:val="29"/>
        </w:rPr>
      </w:pPr>
    </w:p>
    <w:sectPr w:rsidR="000027CF" w:rsidRPr="000027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B1" w:rsidRDefault="00444CB1" w:rsidP="003F13BA">
      <w:r>
        <w:separator/>
      </w:r>
    </w:p>
  </w:endnote>
  <w:endnote w:type="continuationSeparator" w:id="0">
    <w:p w:rsidR="00444CB1" w:rsidRDefault="00444CB1" w:rsidP="003F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B1" w:rsidRDefault="00444CB1" w:rsidP="003F13BA">
      <w:r>
        <w:separator/>
      </w:r>
    </w:p>
  </w:footnote>
  <w:footnote w:type="continuationSeparator" w:id="0">
    <w:p w:rsidR="00444CB1" w:rsidRDefault="00444CB1" w:rsidP="003F1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8C"/>
    <w:rsid w:val="000027CF"/>
    <w:rsid w:val="0003789D"/>
    <w:rsid w:val="000B768C"/>
    <w:rsid w:val="002F6756"/>
    <w:rsid w:val="00335E31"/>
    <w:rsid w:val="003F13BA"/>
    <w:rsid w:val="00444CB1"/>
    <w:rsid w:val="005745F2"/>
    <w:rsid w:val="00704939"/>
    <w:rsid w:val="00CF3999"/>
    <w:rsid w:val="00D5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3BA"/>
    <w:rPr>
      <w:sz w:val="18"/>
      <w:szCs w:val="18"/>
    </w:rPr>
  </w:style>
  <w:style w:type="paragraph" w:styleId="a4">
    <w:name w:val="footer"/>
    <w:basedOn w:val="a"/>
    <w:link w:val="Char0"/>
    <w:uiPriority w:val="99"/>
    <w:unhideWhenUsed/>
    <w:rsid w:val="003F13BA"/>
    <w:pPr>
      <w:tabs>
        <w:tab w:val="center" w:pos="4153"/>
        <w:tab w:val="right" w:pos="8306"/>
      </w:tabs>
      <w:snapToGrid w:val="0"/>
      <w:jc w:val="left"/>
    </w:pPr>
    <w:rPr>
      <w:sz w:val="18"/>
      <w:szCs w:val="18"/>
    </w:rPr>
  </w:style>
  <w:style w:type="character" w:customStyle="1" w:styleId="Char0">
    <w:name w:val="页脚 Char"/>
    <w:basedOn w:val="a0"/>
    <w:link w:val="a4"/>
    <w:uiPriority w:val="99"/>
    <w:rsid w:val="003F13BA"/>
    <w:rPr>
      <w:sz w:val="18"/>
      <w:szCs w:val="18"/>
    </w:rPr>
  </w:style>
  <w:style w:type="paragraph" w:styleId="a5">
    <w:name w:val="List Paragraph"/>
    <w:basedOn w:val="a"/>
    <w:uiPriority w:val="34"/>
    <w:qFormat/>
    <w:rsid w:val="003F13BA"/>
    <w:pPr>
      <w:ind w:firstLineChars="200" w:firstLine="420"/>
    </w:pPr>
  </w:style>
  <w:style w:type="paragraph" w:styleId="a6">
    <w:name w:val="Normal (Web)"/>
    <w:basedOn w:val="a"/>
    <w:uiPriority w:val="99"/>
    <w:unhideWhenUsed/>
    <w:rsid w:val="003F13BA"/>
    <w:pPr>
      <w:widowControl/>
      <w:spacing w:after="150"/>
      <w:jc w:val="left"/>
    </w:pPr>
    <w:rPr>
      <w:rFonts w:ascii="宋体" w:eastAsia="宋体" w:hAnsi="宋体" w:cs="宋体"/>
      <w:kern w:val="0"/>
      <w:sz w:val="24"/>
      <w:szCs w:val="24"/>
    </w:rPr>
  </w:style>
  <w:style w:type="paragraph" w:customStyle="1" w:styleId="indent1">
    <w:name w:val="indent1"/>
    <w:basedOn w:val="a"/>
    <w:rsid w:val="003F13BA"/>
    <w:pPr>
      <w:widowControl/>
      <w:spacing w:after="150"/>
      <w:ind w:firstLine="48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3BA"/>
    <w:rPr>
      <w:sz w:val="18"/>
      <w:szCs w:val="18"/>
    </w:rPr>
  </w:style>
  <w:style w:type="paragraph" w:styleId="a4">
    <w:name w:val="footer"/>
    <w:basedOn w:val="a"/>
    <w:link w:val="Char0"/>
    <w:uiPriority w:val="99"/>
    <w:unhideWhenUsed/>
    <w:rsid w:val="003F13BA"/>
    <w:pPr>
      <w:tabs>
        <w:tab w:val="center" w:pos="4153"/>
        <w:tab w:val="right" w:pos="8306"/>
      </w:tabs>
      <w:snapToGrid w:val="0"/>
      <w:jc w:val="left"/>
    </w:pPr>
    <w:rPr>
      <w:sz w:val="18"/>
      <w:szCs w:val="18"/>
    </w:rPr>
  </w:style>
  <w:style w:type="character" w:customStyle="1" w:styleId="Char0">
    <w:name w:val="页脚 Char"/>
    <w:basedOn w:val="a0"/>
    <w:link w:val="a4"/>
    <w:uiPriority w:val="99"/>
    <w:rsid w:val="003F13BA"/>
    <w:rPr>
      <w:sz w:val="18"/>
      <w:szCs w:val="18"/>
    </w:rPr>
  </w:style>
  <w:style w:type="paragraph" w:styleId="a5">
    <w:name w:val="List Paragraph"/>
    <w:basedOn w:val="a"/>
    <w:uiPriority w:val="34"/>
    <w:qFormat/>
    <w:rsid w:val="003F13BA"/>
    <w:pPr>
      <w:ind w:firstLineChars="200" w:firstLine="420"/>
    </w:pPr>
  </w:style>
  <w:style w:type="paragraph" w:styleId="a6">
    <w:name w:val="Normal (Web)"/>
    <w:basedOn w:val="a"/>
    <w:uiPriority w:val="99"/>
    <w:unhideWhenUsed/>
    <w:rsid w:val="003F13BA"/>
    <w:pPr>
      <w:widowControl/>
      <w:spacing w:after="150"/>
      <w:jc w:val="left"/>
    </w:pPr>
    <w:rPr>
      <w:rFonts w:ascii="宋体" w:eastAsia="宋体" w:hAnsi="宋体" w:cs="宋体"/>
      <w:kern w:val="0"/>
      <w:sz w:val="24"/>
      <w:szCs w:val="24"/>
    </w:rPr>
  </w:style>
  <w:style w:type="paragraph" w:customStyle="1" w:styleId="indent1">
    <w:name w:val="indent1"/>
    <w:basedOn w:val="a"/>
    <w:rsid w:val="003F13BA"/>
    <w:pPr>
      <w:widowControl/>
      <w:spacing w:after="150"/>
      <w:ind w:firstLine="48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5481">
      <w:bodyDiv w:val="1"/>
      <w:marLeft w:val="0"/>
      <w:marRight w:val="0"/>
      <w:marTop w:val="0"/>
      <w:marBottom w:val="0"/>
      <w:divBdr>
        <w:top w:val="none" w:sz="0" w:space="0" w:color="auto"/>
        <w:left w:val="none" w:sz="0" w:space="0" w:color="auto"/>
        <w:bottom w:val="none" w:sz="0" w:space="0" w:color="auto"/>
        <w:right w:val="none" w:sz="0" w:space="0" w:color="auto"/>
      </w:divBdr>
      <w:divsChild>
        <w:div w:id="829904505">
          <w:marLeft w:val="0"/>
          <w:marRight w:val="0"/>
          <w:marTop w:val="0"/>
          <w:marBottom w:val="0"/>
          <w:divBdr>
            <w:top w:val="none" w:sz="0" w:space="0" w:color="auto"/>
            <w:left w:val="none" w:sz="0" w:space="0" w:color="auto"/>
            <w:bottom w:val="none" w:sz="0" w:space="0" w:color="auto"/>
            <w:right w:val="none" w:sz="0" w:space="0" w:color="auto"/>
          </w:divBdr>
          <w:divsChild>
            <w:div w:id="605698457">
              <w:marLeft w:val="0"/>
              <w:marRight w:val="0"/>
              <w:marTop w:val="0"/>
              <w:marBottom w:val="0"/>
              <w:divBdr>
                <w:top w:val="none" w:sz="0" w:space="0" w:color="auto"/>
                <w:left w:val="none" w:sz="0" w:space="0" w:color="auto"/>
                <w:bottom w:val="none" w:sz="0" w:space="0" w:color="auto"/>
                <w:right w:val="none" w:sz="0" w:space="0" w:color="auto"/>
              </w:divBdr>
              <w:divsChild>
                <w:div w:id="12338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36098">
      <w:bodyDiv w:val="1"/>
      <w:marLeft w:val="0"/>
      <w:marRight w:val="0"/>
      <w:marTop w:val="0"/>
      <w:marBottom w:val="0"/>
      <w:divBdr>
        <w:top w:val="none" w:sz="0" w:space="0" w:color="auto"/>
        <w:left w:val="none" w:sz="0" w:space="0" w:color="auto"/>
        <w:bottom w:val="none" w:sz="0" w:space="0" w:color="auto"/>
        <w:right w:val="none" w:sz="0" w:space="0" w:color="auto"/>
      </w:divBdr>
      <w:divsChild>
        <w:div w:id="867566420">
          <w:marLeft w:val="0"/>
          <w:marRight w:val="0"/>
          <w:marTop w:val="0"/>
          <w:marBottom w:val="0"/>
          <w:divBdr>
            <w:top w:val="none" w:sz="0" w:space="0" w:color="auto"/>
            <w:left w:val="none" w:sz="0" w:space="0" w:color="auto"/>
            <w:bottom w:val="none" w:sz="0" w:space="0" w:color="auto"/>
            <w:right w:val="none" w:sz="0" w:space="0" w:color="auto"/>
          </w:divBdr>
          <w:divsChild>
            <w:div w:id="1803617368">
              <w:marLeft w:val="0"/>
              <w:marRight w:val="0"/>
              <w:marTop w:val="0"/>
              <w:marBottom w:val="0"/>
              <w:divBdr>
                <w:top w:val="none" w:sz="0" w:space="0" w:color="auto"/>
                <w:left w:val="none" w:sz="0" w:space="0" w:color="auto"/>
                <w:bottom w:val="none" w:sz="0" w:space="0" w:color="auto"/>
                <w:right w:val="none" w:sz="0" w:space="0" w:color="auto"/>
              </w:divBdr>
              <w:divsChild>
                <w:div w:id="5131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9320">
      <w:bodyDiv w:val="1"/>
      <w:marLeft w:val="0"/>
      <w:marRight w:val="0"/>
      <w:marTop w:val="0"/>
      <w:marBottom w:val="0"/>
      <w:divBdr>
        <w:top w:val="none" w:sz="0" w:space="0" w:color="auto"/>
        <w:left w:val="none" w:sz="0" w:space="0" w:color="auto"/>
        <w:bottom w:val="none" w:sz="0" w:space="0" w:color="auto"/>
        <w:right w:val="none" w:sz="0" w:space="0" w:color="auto"/>
      </w:divBdr>
      <w:divsChild>
        <w:div w:id="10767794">
          <w:marLeft w:val="0"/>
          <w:marRight w:val="0"/>
          <w:marTop w:val="0"/>
          <w:marBottom w:val="0"/>
          <w:divBdr>
            <w:top w:val="none" w:sz="0" w:space="0" w:color="auto"/>
            <w:left w:val="none" w:sz="0" w:space="0" w:color="auto"/>
            <w:bottom w:val="none" w:sz="0" w:space="0" w:color="auto"/>
            <w:right w:val="none" w:sz="0" w:space="0" w:color="auto"/>
          </w:divBdr>
          <w:divsChild>
            <w:div w:id="1173453015">
              <w:marLeft w:val="0"/>
              <w:marRight w:val="0"/>
              <w:marTop w:val="0"/>
              <w:marBottom w:val="0"/>
              <w:divBdr>
                <w:top w:val="none" w:sz="0" w:space="0" w:color="auto"/>
                <w:left w:val="none" w:sz="0" w:space="0" w:color="auto"/>
                <w:bottom w:val="none" w:sz="0" w:space="0" w:color="auto"/>
                <w:right w:val="none" w:sz="0" w:space="0" w:color="auto"/>
              </w:divBdr>
              <w:divsChild>
                <w:div w:id="15096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6071">
      <w:bodyDiv w:val="1"/>
      <w:marLeft w:val="0"/>
      <w:marRight w:val="0"/>
      <w:marTop w:val="0"/>
      <w:marBottom w:val="0"/>
      <w:divBdr>
        <w:top w:val="none" w:sz="0" w:space="0" w:color="auto"/>
        <w:left w:val="none" w:sz="0" w:space="0" w:color="auto"/>
        <w:bottom w:val="none" w:sz="0" w:space="0" w:color="auto"/>
        <w:right w:val="none" w:sz="0" w:space="0" w:color="auto"/>
      </w:divBdr>
      <w:divsChild>
        <w:div w:id="58217489">
          <w:marLeft w:val="0"/>
          <w:marRight w:val="0"/>
          <w:marTop w:val="0"/>
          <w:marBottom w:val="0"/>
          <w:divBdr>
            <w:top w:val="none" w:sz="0" w:space="0" w:color="auto"/>
            <w:left w:val="none" w:sz="0" w:space="0" w:color="auto"/>
            <w:bottom w:val="none" w:sz="0" w:space="0" w:color="auto"/>
            <w:right w:val="none" w:sz="0" w:space="0" w:color="auto"/>
          </w:divBdr>
          <w:divsChild>
            <w:div w:id="1580406515">
              <w:marLeft w:val="0"/>
              <w:marRight w:val="0"/>
              <w:marTop w:val="0"/>
              <w:marBottom w:val="0"/>
              <w:divBdr>
                <w:top w:val="none" w:sz="0" w:space="0" w:color="auto"/>
                <w:left w:val="none" w:sz="0" w:space="0" w:color="auto"/>
                <w:bottom w:val="none" w:sz="0" w:space="0" w:color="auto"/>
                <w:right w:val="none" w:sz="0" w:space="0" w:color="auto"/>
              </w:divBdr>
              <w:divsChild>
                <w:div w:id="19144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208">
      <w:bodyDiv w:val="1"/>
      <w:marLeft w:val="0"/>
      <w:marRight w:val="0"/>
      <w:marTop w:val="0"/>
      <w:marBottom w:val="0"/>
      <w:divBdr>
        <w:top w:val="none" w:sz="0" w:space="0" w:color="auto"/>
        <w:left w:val="none" w:sz="0" w:space="0" w:color="auto"/>
        <w:bottom w:val="none" w:sz="0" w:space="0" w:color="auto"/>
        <w:right w:val="none" w:sz="0" w:space="0" w:color="auto"/>
      </w:divBdr>
      <w:divsChild>
        <w:div w:id="958224358">
          <w:marLeft w:val="0"/>
          <w:marRight w:val="0"/>
          <w:marTop w:val="0"/>
          <w:marBottom w:val="0"/>
          <w:divBdr>
            <w:top w:val="none" w:sz="0" w:space="0" w:color="auto"/>
            <w:left w:val="none" w:sz="0" w:space="0" w:color="auto"/>
            <w:bottom w:val="none" w:sz="0" w:space="0" w:color="auto"/>
            <w:right w:val="none" w:sz="0" w:space="0" w:color="auto"/>
          </w:divBdr>
          <w:divsChild>
            <w:div w:id="1077895737">
              <w:marLeft w:val="0"/>
              <w:marRight w:val="0"/>
              <w:marTop w:val="0"/>
              <w:marBottom w:val="0"/>
              <w:divBdr>
                <w:top w:val="none" w:sz="0" w:space="0" w:color="auto"/>
                <w:left w:val="none" w:sz="0" w:space="0" w:color="auto"/>
                <w:bottom w:val="none" w:sz="0" w:space="0" w:color="auto"/>
                <w:right w:val="none" w:sz="0" w:space="0" w:color="auto"/>
              </w:divBdr>
              <w:divsChild>
                <w:div w:id="896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5503">
      <w:bodyDiv w:val="1"/>
      <w:marLeft w:val="0"/>
      <w:marRight w:val="0"/>
      <w:marTop w:val="0"/>
      <w:marBottom w:val="0"/>
      <w:divBdr>
        <w:top w:val="none" w:sz="0" w:space="0" w:color="auto"/>
        <w:left w:val="none" w:sz="0" w:space="0" w:color="auto"/>
        <w:bottom w:val="none" w:sz="0" w:space="0" w:color="auto"/>
        <w:right w:val="none" w:sz="0" w:space="0" w:color="auto"/>
      </w:divBdr>
      <w:divsChild>
        <w:div w:id="518931492">
          <w:marLeft w:val="0"/>
          <w:marRight w:val="0"/>
          <w:marTop w:val="0"/>
          <w:marBottom w:val="0"/>
          <w:divBdr>
            <w:top w:val="none" w:sz="0" w:space="0" w:color="auto"/>
            <w:left w:val="none" w:sz="0" w:space="0" w:color="auto"/>
            <w:bottom w:val="none" w:sz="0" w:space="0" w:color="auto"/>
            <w:right w:val="none" w:sz="0" w:space="0" w:color="auto"/>
          </w:divBdr>
          <w:divsChild>
            <w:div w:id="565841525">
              <w:marLeft w:val="0"/>
              <w:marRight w:val="0"/>
              <w:marTop w:val="0"/>
              <w:marBottom w:val="0"/>
              <w:divBdr>
                <w:top w:val="none" w:sz="0" w:space="0" w:color="auto"/>
                <w:left w:val="none" w:sz="0" w:space="0" w:color="auto"/>
                <w:bottom w:val="none" w:sz="0" w:space="0" w:color="auto"/>
                <w:right w:val="none" w:sz="0" w:space="0" w:color="auto"/>
              </w:divBdr>
              <w:divsChild>
                <w:div w:id="444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8113">
      <w:bodyDiv w:val="1"/>
      <w:marLeft w:val="0"/>
      <w:marRight w:val="0"/>
      <w:marTop w:val="0"/>
      <w:marBottom w:val="0"/>
      <w:divBdr>
        <w:top w:val="none" w:sz="0" w:space="0" w:color="auto"/>
        <w:left w:val="none" w:sz="0" w:space="0" w:color="auto"/>
        <w:bottom w:val="none" w:sz="0" w:space="0" w:color="auto"/>
        <w:right w:val="none" w:sz="0" w:space="0" w:color="auto"/>
      </w:divBdr>
      <w:divsChild>
        <w:div w:id="1137574887">
          <w:marLeft w:val="0"/>
          <w:marRight w:val="0"/>
          <w:marTop w:val="0"/>
          <w:marBottom w:val="0"/>
          <w:divBdr>
            <w:top w:val="none" w:sz="0" w:space="0" w:color="auto"/>
            <w:left w:val="none" w:sz="0" w:space="0" w:color="auto"/>
            <w:bottom w:val="none" w:sz="0" w:space="0" w:color="auto"/>
            <w:right w:val="none" w:sz="0" w:space="0" w:color="auto"/>
          </w:divBdr>
          <w:divsChild>
            <w:div w:id="59210409">
              <w:marLeft w:val="0"/>
              <w:marRight w:val="0"/>
              <w:marTop w:val="0"/>
              <w:marBottom w:val="0"/>
              <w:divBdr>
                <w:top w:val="none" w:sz="0" w:space="0" w:color="auto"/>
                <w:left w:val="none" w:sz="0" w:space="0" w:color="auto"/>
                <w:bottom w:val="none" w:sz="0" w:space="0" w:color="auto"/>
                <w:right w:val="none" w:sz="0" w:space="0" w:color="auto"/>
              </w:divBdr>
              <w:divsChild>
                <w:div w:id="3409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6447">
      <w:bodyDiv w:val="1"/>
      <w:marLeft w:val="0"/>
      <w:marRight w:val="0"/>
      <w:marTop w:val="0"/>
      <w:marBottom w:val="0"/>
      <w:divBdr>
        <w:top w:val="none" w:sz="0" w:space="0" w:color="auto"/>
        <w:left w:val="none" w:sz="0" w:space="0" w:color="auto"/>
        <w:bottom w:val="none" w:sz="0" w:space="0" w:color="auto"/>
        <w:right w:val="none" w:sz="0" w:space="0" w:color="auto"/>
      </w:divBdr>
      <w:divsChild>
        <w:div w:id="1932883618">
          <w:marLeft w:val="0"/>
          <w:marRight w:val="0"/>
          <w:marTop w:val="0"/>
          <w:marBottom w:val="0"/>
          <w:divBdr>
            <w:top w:val="none" w:sz="0" w:space="0" w:color="auto"/>
            <w:left w:val="none" w:sz="0" w:space="0" w:color="auto"/>
            <w:bottom w:val="none" w:sz="0" w:space="0" w:color="auto"/>
            <w:right w:val="none" w:sz="0" w:space="0" w:color="auto"/>
          </w:divBdr>
          <w:divsChild>
            <w:div w:id="219903634">
              <w:marLeft w:val="0"/>
              <w:marRight w:val="0"/>
              <w:marTop w:val="0"/>
              <w:marBottom w:val="0"/>
              <w:divBdr>
                <w:top w:val="none" w:sz="0" w:space="0" w:color="auto"/>
                <w:left w:val="none" w:sz="0" w:space="0" w:color="auto"/>
                <w:bottom w:val="none" w:sz="0" w:space="0" w:color="auto"/>
                <w:right w:val="none" w:sz="0" w:space="0" w:color="auto"/>
              </w:divBdr>
              <w:divsChild>
                <w:div w:id="17943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6971">
      <w:bodyDiv w:val="1"/>
      <w:marLeft w:val="0"/>
      <w:marRight w:val="0"/>
      <w:marTop w:val="0"/>
      <w:marBottom w:val="0"/>
      <w:divBdr>
        <w:top w:val="none" w:sz="0" w:space="0" w:color="auto"/>
        <w:left w:val="none" w:sz="0" w:space="0" w:color="auto"/>
        <w:bottom w:val="none" w:sz="0" w:space="0" w:color="auto"/>
        <w:right w:val="none" w:sz="0" w:space="0" w:color="auto"/>
      </w:divBdr>
    </w:div>
    <w:div w:id="1996907820">
      <w:bodyDiv w:val="1"/>
      <w:marLeft w:val="0"/>
      <w:marRight w:val="0"/>
      <w:marTop w:val="0"/>
      <w:marBottom w:val="0"/>
      <w:divBdr>
        <w:top w:val="none" w:sz="0" w:space="0" w:color="auto"/>
        <w:left w:val="none" w:sz="0" w:space="0" w:color="auto"/>
        <w:bottom w:val="none" w:sz="0" w:space="0" w:color="auto"/>
        <w:right w:val="none" w:sz="0" w:space="0" w:color="auto"/>
      </w:divBdr>
      <w:divsChild>
        <w:div w:id="834610775">
          <w:marLeft w:val="0"/>
          <w:marRight w:val="0"/>
          <w:marTop w:val="0"/>
          <w:marBottom w:val="0"/>
          <w:divBdr>
            <w:top w:val="none" w:sz="0" w:space="0" w:color="auto"/>
            <w:left w:val="none" w:sz="0" w:space="0" w:color="auto"/>
            <w:bottom w:val="none" w:sz="0" w:space="0" w:color="auto"/>
            <w:right w:val="none" w:sz="0" w:space="0" w:color="auto"/>
          </w:divBdr>
          <w:divsChild>
            <w:div w:id="273639169">
              <w:marLeft w:val="0"/>
              <w:marRight w:val="0"/>
              <w:marTop w:val="0"/>
              <w:marBottom w:val="0"/>
              <w:divBdr>
                <w:top w:val="none" w:sz="0" w:space="0" w:color="auto"/>
                <w:left w:val="none" w:sz="0" w:space="0" w:color="auto"/>
                <w:bottom w:val="none" w:sz="0" w:space="0" w:color="auto"/>
                <w:right w:val="none" w:sz="0" w:space="0" w:color="auto"/>
              </w:divBdr>
              <w:divsChild>
                <w:div w:id="1542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699</Words>
  <Characters>3987</Characters>
  <Application>Microsoft Office Word</Application>
  <DocSecurity>0</DocSecurity>
  <Lines>33</Lines>
  <Paragraphs>9</Paragraphs>
  <ScaleCrop>false</ScaleCrop>
  <Company>china</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2019-04-29T06:17:00Z</dcterms:created>
  <dcterms:modified xsi:type="dcterms:W3CDTF">2019-04-29T06:40:00Z</dcterms:modified>
</cp:coreProperties>
</file>